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CB3" w:rsidRDefault="00647968">
      <w:pPr>
        <w:ind w:right="-90"/>
        <w:jc w:val="center"/>
        <w:rPr>
          <w:rFonts w:cstheme="minorHAnsi"/>
          <w:b/>
          <w:color w:val="0070C0"/>
          <w:sz w:val="24"/>
          <w:szCs w:val="24"/>
        </w:rPr>
      </w:pPr>
      <w:r>
        <w:rPr>
          <w:rFonts w:cstheme="minorHAnsi"/>
          <w:b/>
          <w:color w:val="0070C0"/>
          <w:sz w:val="24"/>
          <w:szCs w:val="24"/>
        </w:rPr>
        <w:t xml:space="preserve">EDUCATION AGENT AGREEMENT FOR THE RECRUITMENT OF OVERSEAS STUDENTS FOR </w:t>
      </w:r>
      <w:r w:rsidR="001B61C5">
        <w:rPr>
          <w:rFonts w:cstheme="minorHAnsi"/>
          <w:b/>
          <w:color w:val="0070C0"/>
          <w:sz w:val="24"/>
          <w:szCs w:val="24"/>
        </w:rPr>
        <w:t>AVC</w:t>
      </w:r>
    </w:p>
    <w:p w:rsidR="00AF1CB3" w:rsidRDefault="00647968">
      <w:pPr>
        <w:tabs>
          <w:tab w:val="left" w:pos="2025"/>
        </w:tabs>
        <w:ind w:right="-90"/>
        <w:jc w:val="both"/>
        <w:rPr>
          <w:rFonts w:cstheme="minorHAnsi"/>
          <w:b/>
          <w:sz w:val="24"/>
          <w:szCs w:val="24"/>
        </w:rPr>
      </w:pPr>
      <w:r>
        <w:rPr>
          <w:rFonts w:cstheme="minorHAnsi"/>
          <w:b/>
          <w:sz w:val="24"/>
          <w:szCs w:val="24"/>
        </w:rPr>
        <w:t xml:space="preserve">Date:  </w:t>
      </w:r>
      <w:r w:rsidR="009C71C9" w:rsidRPr="009C71C9">
        <w:rPr>
          <w:rFonts w:cstheme="minorHAnsi"/>
          <w:color w:val="000000" w:themeColor="text1"/>
          <w:sz w:val="24"/>
          <w:szCs w:val="24"/>
        </w:rPr>
        <w:t>DD/MM/YYYY</w:t>
      </w:r>
    </w:p>
    <w:p w:rsidR="00AF1CB3" w:rsidRDefault="00AF1CB3">
      <w:pPr>
        <w:ind w:right="-90"/>
        <w:jc w:val="both"/>
        <w:rPr>
          <w:rFonts w:ascii="Arial" w:hAnsi="Arial" w:cs="Arial"/>
          <w:b/>
          <w:sz w:val="20"/>
          <w:szCs w:val="20"/>
        </w:rPr>
      </w:pPr>
    </w:p>
    <w:p w:rsidR="00AF1CB3" w:rsidRDefault="00647968">
      <w:pPr>
        <w:ind w:right="-90"/>
        <w:jc w:val="both"/>
        <w:rPr>
          <w:rFonts w:cstheme="minorHAnsi"/>
          <w:b/>
          <w:bCs/>
          <w:sz w:val="24"/>
          <w:szCs w:val="24"/>
        </w:rPr>
      </w:pPr>
      <w:r>
        <w:rPr>
          <w:rFonts w:cstheme="minorHAnsi"/>
          <w:b/>
          <w:sz w:val="24"/>
          <w:szCs w:val="24"/>
        </w:rPr>
        <w:t>BETWEEN</w:t>
      </w:r>
      <w:r>
        <w:rPr>
          <w:rFonts w:cstheme="minorHAnsi"/>
          <w:sz w:val="24"/>
          <w:szCs w:val="24"/>
        </w:rPr>
        <w:t xml:space="preserve"> </w:t>
      </w:r>
      <w:r>
        <w:rPr>
          <w:rFonts w:cstheme="minorHAnsi"/>
          <w:sz w:val="24"/>
          <w:szCs w:val="24"/>
        </w:rPr>
        <w:tab/>
      </w:r>
      <w:r>
        <w:rPr>
          <w:rFonts w:cstheme="minorHAnsi"/>
          <w:sz w:val="24"/>
          <w:szCs w:val="24"/>
        </w:rPr>
        <w:tab/>
      </w:r>
      <w:r w:rsidR="001B61C5">
        <w:rPr>
          <w:rFonts w:cstheme="minorHAnsi"/>
          <w:b/>
          <w:bCs/>
          <w:sz w:val="24"/>
          <w:szCs w:val="24"/>
        </w:rPr>
        <w:t xml:space="preserve">AUSTRALIS VOCATIONAL COLLEGE PTY LTD </w:t>
      </w:r>
    </w:p>
    <w:p w:rsidR="00AF1CB3" w:rsidRDefault="00647968">
      <w:pPr>
        <w:pStyle w:val="BodyText"/>
        <w:kinsoku w:val="0"/>
        <w:overflowPunct w:val="0"/>
        <w:spacing w:before="1"/>
        <w:ind w:left="220" w:right="-90"/>
        <w:jc w:val="both"/>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ab/>
        <w:t xml:space="preserve">ABN Number </w:t>
      </w:r>
      <w:r w:rsidR="001B61C5">
        <w:rPr>
          <w:rFonts w:asciiTheme="minorHAnsi" w:hAnsiTheme="minorHAnsi" w:cstheme="minorHAnsi"/>
          <w:b/>
          <w:bCs/>
          <w:sz w:val="24"/>
          <w:szCs w:val="24"/>
        </w:rPr>
        <w:t>51 643 016 059</w:t>
      </w:r>
    </w:p>
    <w:p w:rsidR="00AF1CB3" w:rsidRDefault="00AF1CB3">
      <w:pPr>
        <w:ind w:right="-90"/>
        <w:jc w:val="both"/>
        <w:rPr>
          <w:rFonts w:cstheme="minorHAnsi"/>
          <w:b/>
          <w:sz w:val="24"/>
          <w:szCs w:val="24"/>
        </w:rPr>
      </w:pPr>
    </w:p>
    <w:p w:rsidR="00AF1CB3" w:rsidRDefault="00647968">
      <w:pPr>
        <w:ind w:right="-90"/>
        <w:jc w:val="both"/>
        <w:rPr>
          <w:rFonts w:cstheme="minorHAnsi"/>
          <w:b/>
          <w:bCs/>
          <w:sz w:val="24"/>
          <w:szCs w:val="24"/>
        </w:rPr>
      </w:pPr>
      <w:r>
        <w:rPr>
          <w:rFonts w:cstheme="minorHAnsi"/>
          <w:b/>
          <w:bCs/>
          <w:sz w:val="24"/>
          <w:szCs w:val="24"/>
        </w:rPr>
        <w:t>AND</w:t>
      </w:r>
      <w:r>
        <w:rPr>
          <w:rFonts w:cstheme="minorHAnsi"/>
          <w:b/>
          <w:bCs/>
          <w:sz w:val="24"/>
          <w:szCs w:val="24"/>
        </w:rPr>
        <w:tab/>
      </w:r>
      <w:r>
        <w:rPr>
          <w:rFonts w:cstheme="minorHAnsi"/>
          <w:b/>
          <w:bCs/>
          <w:sz w:val="24"/>
          <w:szCs w:val="24"/>
        </w:rPr>
        <w:tab/>
      </w:r>
      <w:r>
        <w:rPr>
          <w:rFonts w:cstheme="minorHAnsi"/>
          <w:b/>
          <w:bCs/>
          <w:sz w:val="24"/>
          <w:szCs w:val="24"/>
        </w:rPr>
        <w:tab/>
        <w:t>Agent Name</w:t>
      </w:r>
      <w:r w:rsidR="00622D87">
        <w:rPr>
          <w:rFonts w:cstheme="minorHAnsi"/>
          <w:b/>
          <w:bCs/>
          <w:sz w:val="24"/>
          <w:szCs w:val="24"/>
        </w:rPr>
        <w:t xml:space="preserve">: </w:t>
      </w:r>
      <w:r w:rsidR="009C71C9" w:rsidRPr="009C71C9">
        <w:rPr>
          <w:rFonts w:cstheme="minorHAnsi"/>
          <w:bCs/>
          <w:sz w:val="24"/>
          <w:szCs w:val="24"/>
        </w:rPr>
        <w:t>[Agent Name]</w:t>
      </w:r>
    </w:p>
    <w:p w:rsidR="00AF1CB3" w:rsidRDefault="00071BB9">
      <w:pPr>
        <w:ind w:left="1440" w:right="-90" w:firstLine="720"/>
        <w:jc w:val="both"/>
        <w:rPr>
          <w:rFonts w:cstheme="minorHAnsi"/>
          <w:b/>
          <w:bCs/>
          <w:sz w:val="24"/>
          <w:szCs w:val="24"/>
        </w:rPr>
      </w:pPr>
      <w:r>
        <w:rPr>
          <w:rFonts w:cstheme="minorHAnsi"/>
          <w:b/>
          <w:bCs/>
          <w:sz w:val="24"/>
          <w:szCs w:val="24"/>
        </w:rPr>
        <w:t xml:space="preserve">ABN: </w:t>
      </w:r>
      <w:r w:rsidR="009C71C9" w:rsidRPr="009C71C9">
        <w:rPr>
          <w:rFonts w:cstheme="minorHAnsi"/>
          <w:bCs/>
          <w:sz w:val="24"/>
          <w:szCs w:val="24"/>
        </w:rPr>
        <w:t>[Enter ABN]</w:t>
      </w:r>
      <w:r>
        <w:rPr>
          <w:rFonts w:cstheme="minorHAnsi"/>
          <w:b/>
          <w:bCs/>
          <w:sz w:val="24"/>
          <w:szCs w:val="24"/>
        </w:rPr>
        <w:t xml:space="preserve"> </w:t>
      </w:r>
    </w:p>
    <w:p w:rsidR="00AF1CB3" w:rsidRDefault="00647968">
      <w:pPr>
        <w:ind w:right="-90"/>
        <w:jc w:val="both"/>
        <w:rPr>
          <w:rFonts w:ascii="Arial" w:hAnsi="Arial" w:cs="Arial"/>
          <w:b/>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rsidR="00AF1CB3" w:rsidRDefault="00647968">
      <w:pPr>
        <w:ind w:right="-90"/>
        <w:jc w:val="both"/>
        <w:rPr>
          <w:rFonts w:cstheme="minorHAnsi"/>
          <w:b/>
          <w:sz w:val="24"/>
          <w:szCs w:val="24"/>
        </w:rPr>
      </w:pPr>
      <w:r>
        <w:rPr>
          <w:rFonts w:cstheme="minorHAnsi"/>
          <w:b/>
          <w:sz w:val="24"/>
          <w:szCs w:val="24"/>
        </w:rPr>
        <w:t>BACKGROUND</w:t>
      </w:r>
    </w:p>
    <w:p w:rsidR="00AF1CB3" w:rsidRDefault="001B61C5">
      <w:pPr>
        <w:rPr>
          <w:rFonts w:cstheme="minorHAnsi"/>
        </w:rPr>
      </w:pPr>
      <w:r>
        <w:rPr>
          <w:rFonts w:cstheme="minorHAnsi"/>
        </w:rPr>
        <w:t xml:space="preserve">AUSTRALIS VOCATIONAL COLLEGE </w:t>
      </w:r>
      <w:r w:rsidR="00647968">
        <w:rPr>
          <w:rFonts w:cstheme="minorHAnsi"/>
        </w:rPr>
        <w:t xml:space="preserve"> </w:t>
      </w:r>
      <w:r>
        <w:rPr>
          <w:rFonts w:cstheme="minorHAnsi"/>
        </w:rPr>
        <w:t xml:space="preserve"> </w:t>
      </w:r>
      <w:r w:rsidR="00647968">
        <w:rPr>
          <w:rFonts w:cstheme="minorHAnsi"/>
        </w:rPr>
        <w:t xml:space="preserve">wants to recruit full - time overseas students to study at </w:t>
      </w:r>
      <w:r>
        <w:rPr>
          <w:rFonts w:cstheme="minorHAnsi"/>
        </w:rPr>
        <w:t>AVC</w:t>
      </w:r>
      <w:r w:rsidR="00647968">
        <w:rPr>
          <w:rFonts w:cstheme="minorHAnsi"/>
        </w:rPr>
        <w:t>.</w:t>
      </w:r>
    </w:p>
    <w:p w:rsidR="00AF1CB3" w:rsidRDefault="00647968">
      <w:pPr>
        <w:rPr>
          <w:rFonts w:cstheme="minorHAnsi"/>
        </w:rPr>
      </w:pPr>
      <w:r>
        <w:rPr>
          <w:rFonts w:cstheme="minorHAnsi"/>
        </w:rPr>
        <w:t xml:space="preserve">The </w:t>
      </w:r>
      <w:r>
        <w:rPr>
          <w:rFonts w:cstheme="minorHAnsi"/>
          <w:i/>
        </w:rPr>
        <w:t>Education Services for Overseas Students Act 2000</w:t>
      </w:r>
      <w:r>
        <w:rPr>
          <w:rFonts w:cstheme="minorHAnsi"/>
        </w:rPr>
        <w:t xml:space="preserve"> (“the ESOS Act”) imposes certain obligations and requirements on the providers of education and training courses to overseas students and those providers’ agents, including the obligations set out in the </w:t>
      </w:r>
      <w:r>
        <w:rPr>
          <w:rFonts w:cstheme="minorHAnsi"/>
          <w:i/>
        </w:rPr>
        <w:t>National Code for Registration Authorities and Providers of Education and Training to Overseas Students 2007(“</w:t>
      </w:r>
      <w:r>
        <w:rPr>
          <w:rFonts w:cstheme="minorHAnsi"/>
        </w:rPr>
        <w:t>the National Code’</w:t>
      </w:r>
      <w:r>
        <w:rPr>
          <w:rFonts w:cstheme="minorHAnsi"/>
          <w:i/>
        </w:rPr>
        <w:t>)</w:t>
      </w:r>
      <w:r>
        <w:rPr>
          <w:rFonts w:cstheme="minorHAnsi"/>
        </w:rPr>
        <w:t>.</w:t>
      </w:r>
    </w:p>
    <w:p w:rsidR="00AF1CB3" w:rsidRDefault="001B61C5">
      <w:pPr>
        <w:rPr>
          <w:rFonts w:cstheme="minorHAnsi"/>
        </w:rPr>
      </w:pPr>
      <w:r>
        <w:rPr>
          <w:rFonts w:cstheme="minorHAnsi"/>
        </w:rPr>
        <w:t>AVC</w:t>
      </w:r>
      <w:r w:rsidR="00647968">
        <w:rPr>
          <w:rFonts w:cstheme="minorHAnsi"/>
        </w:rPr>
        <w:t xml:space="preserve"> is registered on the Commonwealth Register of Institutions and Courses for Overseas Students (CRICOS) as part of the ESOS Act requirements under CRICOS Code No. 03595K.</w:t>
      </w:r>
    </w:p>
    <w:p w:rsidR="00AF1CB3" w:rsidRDefault="00647968">
      <w:pPr>
        <w:rPr>
          <w:rFonts w:cstheme="minorHAnsi"/>
        </w:rPr>
      </w:pPr>
      <w:r>
        <w:rPr>
          <w:rFonts w:cstheme="minorHAnsi"/>
        </w:rPr>
        <w:t>The Agent provides services of recruiting suitable prospective students for enrolment and study in Australia.</w:t>
      </w:r>
    </w:p>
    <w:p w:rsidR="00AF1CB3" w:rsidRDefault="001B61C5">
      <w:pPr>
        <w:rPr>
          <w:rFonts w:cstheme="minorHAnsi"/>
        </w:rPr>
      </w:pPr>
      <w:r>
        <w:rPr>
          <w:rFonts w:cstheme="minorHAnsi"/>
        </w:rPr>
        <w:t>AVC</w:t>
      </w:r>
      <w:r w:rsidR="00647968">
        <w:rPr>
          <w:rFonts w:cstheme="minorHAnsi"/>
        </w:rPr>
        <w:t xml:space="preserve"> have current operations in </w:t>
      </w:r>
      <w:proofErr w:type="gramStart"/>
      <w:r w:rsidR="00647968">
        <w:rPr>
          <w:rFonts w:cstheme="minorHAnsi"/>
        </w:rPr>
        <w:t xml:space="preserve">Parramatta </w:t>
      </w:r>
      <w:r>
        <w:rPr>
          <w:rFonts w:cstheme="minorHAnsi"/>
        </w:rPr>
        <w:t>.</w:t>
      </w:r>
      <w:proofErr w:type="gramEnd"/>
    </w:p>
    <w:p w:rsidR="00AF1CB3" w:rsidRDefault="001B61C5">
      <w:pPr>
        <w:rPr>
          <w:rFonts w:cstheme="minorHAnsi"/>
        </w:rPr>
      </w:pPr>
      <w:r>
        <w:rPr>
          <w:rFonts w:cstheme="minorHAnsi"/>
        </w:rPr>
        <w:t>AVC</w:t>
      </w:r>
      <w:r w:rsidR="00647968">
        <w:rPr>
          <w:rFonts w:cstheme="minorHAnsi"/>
        </w:rPr>
        <w:t xml:space="preserve"> wants to engage the Agent as its representative in the Territory.</w:t>
      </w:r>
    </w:p>
    <w:p w:rsidR="00AF1CB3" w:rsidRDefault="00647968">
      <w:pPr>
        <w:rPr>
          <w:rFonts w:cstheme="minorHAnsi"/>
        </w:rPr>
      </w:pPr>
      <w:r>
        <w:rPr>
          <w:rFonts w:cstheme="minorHAnsi"/>
        </w:rPr>
        <w:t>The Agent is aware of the requirements of the ESOS Act and the National Code and has agreed to comply with those requirements.</w:t>
      </w:r>
    </w:p>
    <w:p w:rsidR="00AF1CB3" w:rsidRDefault="00647968">
      <w:pPr>
        <w:pStyle w:val="ListParagraph"/>
        <w:numPr>
          <w:ilvl w:val="0"/>
          <w:numId w:val="1"/>
        </w:numPr>
        <w:ind w:left="360"/>
        <w:rPr>
          <w:rFonts w:asciiTheme="minorHAnsi" w:hAnsiTheme="minorHAnsi" w:cstheme="minorHAnsi"/>
          <w:sz w:val="22"/>
          <w:szCs w:val="22"/>
        </w:rPr>
      </w:pPr>
      <w:r>
        <w:rPr>
          <w:rFonts w:asciiTheme="minorHAnsi" w:hAnsiTheme="minorHAnsi" w:cstheme="minorHAnsi"/>
          <w:sz w:val="22"/>
          <w:szCs w:val="22"/>
        </w:rPr>
        <w:t>In this</w:t>
      </w:r>
      <w:r>
        <w:rPr>
          <w:rFonts w:asciiTheme="minorHAnsi" w:hAnsiTheme="minorHAnsi" w:cstheme="minorHAnsi"/>
          <w:spacing w:val="-1"/>
          <w:sz w:val="22"/>
          <w:szCs w:val="22"/>
        </w:rPr>
        <w:t xml:space="preserve"> </w:t>
      </w:r>
      <w:r>
        <w:rPr>
          <w:rFonts w:asciiTheme="minorHAnsi" w:hAnsiTheme="minorHAnsi" w:cstheme="minorHAnsi"/>
          <w:sz w:val="22"/>
          <w:szCs w:val="22"/>
        </w:rPr>
        <w:t>Agreement:</w:t>
      </w:r>
    </w:p>
    <w:p w:rsidR="00AF1CB3" w:rsidRDefault="00AF1CB3">
      <w:pPr>
        <w:pStyle w:val="BodyText"/>
        <w:kinsoku w:val="0"/>
        <w:overflowPunct w:val="0"/>
        <w:spacing w:line="240" w:lineRule="exact"/>
        <w:ind w:right="-90"/>
        <w:jc w:val="both"/>
        <w:rPr>
          <w:rFonts w:asciiTheme="minorHAnsi" w:hAnsiTheme="minorHAnsi" w:cstheme="minorHAnsi"/>
        </w:rPr>
      </w:pPr>
    </w:p>
    <w:p w:rsidR="00AF1CB3" w:rsidRDefault="00647968">
      <w:pPr>
        <w:pStyle w:val="BodyText"/>
        <w:kinsoku w:val="0"/>
        <w:overflowPunct w:val="0"/>
        <w:spacing w:line="240" w:lineRule="exact"/>
        <w:ind w:right="-90"/>
        <w:jc w:val="both"/>
        <w:rPr>
          <w:rFonts w:asciiTheme="minorHAnsi" w:hAnsiTheme="minorHAnsi" w:cstheme="minorHAnsi"/>
          <w:b/>
        </w:rPr>
      </w:pPr>
      <w:r>
        <w:rPr>
          <w:rFonts w:asciiTheme="minorHAnsi" w:hAnsiTheme="minorHAnsi" w:cstheme="minorHAnsi"/>
          <w:b/>
        </w:rPr>
        <w:t>AGREEMENT DEFINITIONS</w:t>
      </w:r>
    </w:p>
    <w:p w:rsidR="00AF1CB3" w:rsidRDefault="00AF1CB3">
      <w:pPr>
        <w:pStyle w:val="BodyText"/>
        <w:kinsoku w:val="0"/>
        <w:overflowPunct w:val="0"/>
        <w:spacing w:line="240" w:lineRule="exact"/>
        <w:ind w:right="-90"/>
        <w:jc w:val="both"/>
        <w:rPr>
          <w:rFonts w:asciiTheme="minorHAnsi" w:hAnsiTheme="minorHAnsi" w:cstheme="minorHAnsi"/>
        </w:rPr>
      </w:pPr>
    </w:p>
    <w:p w:rsidR="00AF1CB3" w:rsidRDefault="00647968">
      <w:pPr>
        <w:rPr>
          <w:rFonts w:cstheme="minorHAnsi"/>
        </w:rPr>
      </w:pPr>
      <w:r>
        <w:rPr>
          <w:rFonts w:cstheme="minorHAnsi"/>
          <w:b/>
          <w:bCs/>
        </w:rPr>
        <w:t xml:space="preserve">‘Agent’s Commission’ </w:t>
      </w:r>
      <w:r>
        <w:rPr>
          <w:rFonts w:cstheme="minorHAnsi"/>
        </w:rPr>
        <w:t>means the commission rate payable on tuition fee only under Item 3 of Schedule 1;</w:t>
      </w:r>
    </w:p>
    <w:p w:rsidR="00AF1CB3" w:rsidRDefault="00647968">
      <w:pPr>
        <w:rPr>
          <w:rFonts w:cstheme="minorHAnsi"/>
        </w:rPr>
      </w:pPr>
      <w:r>
        <w:rPr>
          <w:rFonts w:cstheme="minorHAnsi"/>
          <w:b/>
          <w:bCs/>
        </w:rPr>
        <w:lastRenderedPageBreak/>
        <w:t xml:space="preserve">‘Marks’ </w:t>
      </w:r>
      <w:r>
        <w:rPr>
          <w:rFonts w:cstheme="minorHAnsi"/>
        </w:rPr>
        <w:t xml:space="preserve">means logos, trademarks, designs, and crests that belong to or carry the name of </w:t>
      </w:r>
      <w:r w:rsidR="001B61C5">
        <w:rPr>
          <w:rFonts w:cstheme="minorHAnsi"/>
        </w:rPr>
        <w:t>AVC</w:t>
      </w:r>
      <w:r>
        <w:rPr>
          <w:rFonts w:cstheme="minorHAnsi"/>
        </w:rPr>
        <w:t>;</w:t>
      </w:r>
    </w:p>
    <w:p w:rsidR="00AF1CB3" w:rsidRDefault="00647968">
      <w:pPr>
        <w:rPr>
          <w:rFonts w:cstheme="minorHAnsi"/>
        </w:rPr>
      </w:pPr>
      <w:r>
        <w:rPr>
          <w:rFonts w:cstheme="minorHAnsi"/>
          <w:b/>
          <w:bCs/>
        </w:rPr>
        <w:t xml:space="preserve">‘PRISMS’ </w:t>
      </w:r>
      <w:r>
        <w:rPr>
          <w:rFonts w:cstheme="minorHAnsi"/>
        </w:rPr>
        <w:t>means the Provider Registration and International Students Management System (the electronic system that holds CRICOS and the electronic confirmation of enrolment);</w:t>
      </w:r>
    </w:p>
    <w:p w:rsidR="00AF1CB3" w:rsidRDefault="00647968">
      <w:pPr>
        <w:rPr>
          <w:rFonts w:cstheme="minorHAnsi"/>
        </w:rPr>
      </w:pPr>
      <w:r>
        <w:rPr>
          <w:rFonts w:cstheme="minorHAnsi"/>
          <w:b/>
          <w:bCs/>
        </w:rPr>
        <w:t xml:space="preserve">‘Program Fee’ </w:t>
      </w:r>
      <w:r>
        <w:rPr>
          <w:rFonts w:cstheme="minorHAnsi"/>
        </w:rPr>
        <w:t xml:space="preserve">means the tuition and other fees set by </w:t>
      </w:r>
      <w:r w:rsidR="001B61C5">
        <w:rPr>
          <w:rFonts w:cstheme="minorHAnsi"/>
        </w:rPr>
        <w:t>AVC</w:t>
      </w:r>
      <w:r>
        <w:rPr>
          <w:rFonts w:cstheme="minorHAnsi"/>
        </w:rPr>
        <w:t xml:space="preserve"> for the Programs;</w:t>
      </w:r>
    </w:p>
    <w:p w:rsidR="00AF1CB3" w:rsidRDefault="00647968">
      <w:pPr>
        <w:rPr>
          <w:rFonts w:cstheme="minorHAnsi"/>
        </w:rPr>
      </w:pPr>
      <w:r>
        <w:rPr>
          <w:rFonts w:cstheme="minorHAnsi"/>
          <w:b/>
          <w:bCs/>
        </w:rPr>
        <w:t xml:space="preserve">‘Programs’ </w:t>
      </w:r>
      <w:r>
        <w:rPr>
          <w:rFonts w:cstheme="minorHAnsi"/>
        </w:rPr>
        <w:t xml:space="preserve">means the full time registered programs offered by </w:t>
      </w:r>
      <w:r w:rsidR="001B61C5">
        <w:rPr>
          <w:rFonts w:cstheme="minorHAnsi"/>
        </w:rPr>
        <w:t>AVC</w:t>
      </w:r>
      <w:r>
        <w:rPr>
          <w:rFonts w:cstheme="minorHAnsi"/>
        </w:rPr>
        <w:t xml:space="preserve"> and registered on CRICOS;</w:t>
      </w:r>
    </w:p>
    <w:p w:rsidR="00AF1CB3" w:rsidRDefault="00647968">
      <w:pPr>
        <w:rPr>
          <w:rFonts w:cstheme="minorHAnsi"/>
        </w:rPr>
      </w:pPr>
      <w:r>
        <w:rPr>
          <w:rFonts w:cstheme="minorHAnsi"/>
          <w:b/>
          <w:bCs/>
        </w:rPr>
        <w:t xml:space="preserve">‘Prospective student’ </w:t>
      </w:r>
      <w:r>
        <w:rPr>
          <w:rFonts w:cstheme="minorHAnsi"/>
        </w:rPr>
        <w:t xml:space="preserve">means a person (whether within or outside Australia) who intends to become, or who has taken any steps towards becoming a Student at </w:t>
      </w:r>
      <w:r w:rsidR="001B61C5">
        <w:rPr>
          <w:rFonts w:cstheme="minorHAnsi"/>
        </w:rPr>
        <w:t>AVC</w:t>
      </w:r>
    </w:p>
    <w:p w:rsidR="00AF1CB3" w:rsidRDefault="00647968">
      <w:pPr>
        <w:rPr>
          <w:rFonts w:cstheme="minorHAnsi"/>
        </w:rPr>
      </w:pPr>
      <w:r>
        <w:rPr>
          <w:rFonts w:cstheme="minorHAnsi"/>
          <w:b/>
          <w:bCs/>
        </w:rPr>
        <w:t xml:space="preserve">‘Services’ </w:t>
      </w:r>
      <w:r>
        <w:rPr>
          <w:rFonts w:cstheme="minorHAnsi"/>
        </w:rPr>
        <w:t>means the services described in clauses 19, 20, 21 and 22;</w:t>
      </w:r>
    </w:p>
    <w:p w:rsidR="00AF1CB3" w:rsidRDefault="00647968">
      <w:pPr>
        <w:rPr>
          <w:rFonts w:cstheme="minorHAnsi"/>
        </w:rPr>
      </w:pPr>
      <w:r>
        <w:rPr>
          <w:rFonts w:cstheme="minorHAnsi"/>
          <w:b/>
          <w:bCs/>
        </w:rPr>
        <w:t xml:space="preserve">‘Student’ </w:t>
      </w:r>
      <w:r>
        <w:rPr>
          <w:rFonts w:cstheme="minorHAnsi"/>
        </w:rPr>
        <w:t>means an 'overseas student' as defined in the ESOS Act;</w:t>
      </w:r>
    </w:p>
    <w:p w:rsidR="00AF1CB3" w:rsidRDefault="00647968">
      <w:pPr>
        <w:rPr>
          <w:rFonts w:cstheme="minorHAnsi"/>
        </w:rPr>
      </w:pPr>
      <w:r>
        <w:rPr>
          <w:rFonts w:cstheme="minorHAnsi"/>
          <w:b/>
          <w:bCs/>
        </w:rPr>
        <w:t xml:space="preserve">‘SSVF’ </w:t>
      </w:r>
      <w:r>
        <w:rPr>
          <w:rFonts w:cstheme="minorHAnsi"/>
        </w:rPr>
        <w:t>means Simplified Student Visa Framework</w:t>
      </w:r>
    </w:p>
    <w:p w:rsidR="00AF1CB3" w:rsidRDefault="00647968">
      <w:pPr>
        <w:rPr>
          <w:rFonts w:cstheme="minorHAnsi"/>
        </w:rPr>
      </w:pPr>
      <w:r>
        <w:rPr>
          <w:rFonts w:cstheme="minorHAnsi"/>
          <w:b/>
          <w:bCs/>
        </w:rPr>
        <w:t>‘Term</w:t>
      </w:r>
      <w:r>
        <w:rPr>
          <w:rFonts w:cstheme="minorHAnsi"/>
        </w:rPr>
        <w:t>’ means the period set out in Item 1 of Schedule 1</w:t>
      </w:r>
    </w:p>
    <w:p w:rsidR="00AF1CB3" w:rsidRDefault="00647968">
      <w:pPr>
        <w:rPr>
          <w:rFonts w:cstheme="minorHAnsi"/>
        </w:rPr>
      </w:pPr>
      <w:r>
        <w:rPr>
          <w:rFonts w:cstheme="minorHAnsi"/>
          <w:b/>
          <w:bCs/>
        </w:rPr>
        <w:t xml:space="preserve">‘Territory’ </w:t>
      </w:r>
      <w:r>
        <w:rPr>
          <w:rFonts w:cstheme="minorHAnsi"/>
        </w:rPr>
        <w:t>means the countries or regions set out in Item 2 of Schedule 1</w:t>
      </w:r>
    </w:p>
    <w:p w:rsidR="00AF1CB3" w:rsidRDefault="00647968">
      <w:pPr>
        <w:rPr>
          <w:rFonts w:cstheme="minorHAnsi"/>
          <w:bCs/>
        </w:rPr>
      </w:pPr>
      <w:r>
        <w:rPr>
          <w:rFonts w:cstheme="minorHAnsi"/>
          <w:b/>
          <w:bCs/>
        </w:rPr>
        <w:t xml:space="preserve">‘Exclusive agent’ </w:t>
      </w:r>
      <w:r>
        <w:rPr>
          <w:rFonts w:cstheme="minorHAnsi"/>
          <w:bCs/>
        </w:rPr>
        <w:t>means premium agent in one area who coordinates with other agents in the area.</w:t>
      </w:r>
    </w:p>
    <w:p w:rsidR="00AF1CB3" w:rsidRDefault="00647968">
      <w:pPr>
        <w:pStyle w:val="ListParagraph"/>
        <w:numPr>
          <w:ilvl w:val="0"/>
          <w:numId w:val="1"/>
        </w:numPr>
        <w:ind w:left="360"/>
        <w:rPr>
          <w:rFonts w:asciiTheme="minorHAnsi" w:hAnsiTheme="minorHAnsi" w:cstheme="minorHAnsi"/>
          <w:sz w:val="22"/>
          <w:szCs w:val="22"/>
        </w:rPr>
      </w:pPr>
      <w:r>
        <w:rPr>
          <w:rFonts w:asciiTheme="minorHAnsi" w:hAnsiTheme="minorHAnsi" w:cstheme="minorHAnsi"/>
          <w:sz w:val="22"/>
          <w:szCs w:val="22"/>
        </w:rPr>
        <w:t>In this Agreement, unless the contrary intention appears:</w:t>
      </w:r>
    </w:p>
    <w:p w:rsidR="00AF1CB3" w:rsidRDefault="00AF1CB3">
      <w:pPr>
        <w:pStyle w:val="ListParagraph"/>
        <w:ind w:left="360" w:firstLine="0"/>
        <w:jc w:val="center"/>
        <w:rPr>
          <w:rFonts w:asciiTheme="minorHAnsi" w:hAnsiTheme="minorHAnsi" w:cstheme="minorHAnsi"/>
          <w:sz w:val="22"/>
          <w:szCs w:val="22"/>
        </w:rPr>
      </w:pPr>
    </w:p>
    <w:p w:rsidR="00AF1CB3" w:rsidRDefault="00647968">
      <w:pPr>
        <w:pStyle w:val="ListParagraph"/>
        <w:numPr>
          <w:ilvl w:val="0"/>
          <w:numId w:val="2"/>
        </w:numPr>
        <w:ind w:left="1260"/>
        <w:rPr>
          <w:rFonts w:asciiTheme="minorHAnsi" w:hAnsiTheme="minorHAnsi" w:cstheme="minorHAnsi"/>
          <w:sz w:val="22"/>
          <w:szCs w:val="22"/>
        </w:rPr>
      </w:pPr>
      <w:r>
        <w:rPr>
          <w:rFonts w:asciiTheme="minorHAnsi" w:hAnsiTheme="minorHAnsi" w:cstheme="minorHAnsi"/>
          <w:sz w:val="22"/>
          <w:szCs w:val="22"/>
        </w:rPr>
        <w:t>headings are for ease of reference only and do not affect the meaning of this</w:t>
      </w:r>
      <w:r>
        <w:rPr>
          <w:rFonts w:asciiTheme="minorHAnsi" w:hAnsiTheme="minorHAnsi" w:cstheme="minorHAnsi"/>
          <w:spacing w:val="-21"/>
          <w:sz w:val="22"/>
          <w:szCs w:val="22"/>
        </w:rPr>
        <w:t xml:space="preserve"> </w:t>
      </w:r>
      <w:r>
        <w:rPr>
          <w:rFonts w:asciiTheme="minorHAnsi" w:hAnsiTheme="minorHAnsi" w:cstheme="minorHAnsi"/>
          <w:sz w:val="22"/>
          <w:szCs w:val="22"/>
        </w:rPr>
        <w:t>agreement;</w:t>
      </w:r>
    </w:p>
    <w:p w:rsidR="00AF1CB3" w:rsidRDefault="00647968">
      <w:pPr>
        <w:pStyle w:val="ListParagraph"/>
        <w:numPr>
          <w:ilvl w:val="0"/>
          <w:numId w:val="2"/>
        </w:numPr>
        <w:ind w:left="1260"/>
        <w:rPr>
          <w:rFonts w:asciiTheme="minorHAnsi" w:hAnsiTheme="minorHAnsi" w:cstheme="minorHAnsi"/>
          <w:sz w:val="22"/>
          <w:szCs w:val="22"/>
        </w:rPr>
      </w:pPr>
      <w:r>
        <w:rPr>
          <w:rFonts w:asciiTheme="minorHAnsi" w:hAnsiTheme="minorHAnsi" w:cstheme="minorHAnsi"/>
          <w:sz w:val="22"/>
          <w:szCs w:val="22"/>
        </w:rPr>
        <w:t>the singular includes the plural and vice versa and words importing a gender include other</w:t>
      </w:r>
      <w:r>
        <w:rPr>
          <w:rFonts w:asciiTheme="minorHAnsi" w:hAnsiTheme="minorHAnsi" w:cstheme="minorHAnsi"/>
          <w:spacing w:val="-32"/>
          <w:sz w:val="22"/>
          <w:szCs w:val="22"/>
        </w:rPr>
        <w:t xml:space="preserve"> </w:t>
      </w:r>
      <w:r>
        <w:rPr>
          <w:rFonts w:asciiTheme="minorHAnsi" w:hAnsiTheme="minorHAnsi" w:cstheme="minorHAnsi"/>
          <w:sz w:val="22"/>
          <w:szCs w:val="22"/>
        </w:rPr>
        <w:t>genders;</w:t>
      </w:r>
    </w:p>
    <w:p w:rsidR="00AF1CB3" w:rsidRDefault="00647968">
      <w:pPr>
        <w:pStyle w:val="ListParagraph"/>
        <w:numPr>
          <w:ilvl w:val="0"/>
          <w:numId w:val="2"/>
        </w:numPr>
        <w:ind w:left="1260"/>
        <w:rPr>
          <w:rFonts w:asciiTheme="minorHAnsi" w:hAnsiTheme="minorHAnsi" w:cstheme="minorHAnsi"/>
          <w:sz w:val="22"/>
          <w:szCs w:val="22"/>
        </w:rPr>
      </w:pPr>
      <w:r>
        <w:rPr>
          <w:rFonts w:asciiTheme="minorHAnsi" w:hAnsiTheme="minorHAnsi" w:cstheme="minorHAnsi"/>
          <w:sz w:val="22"/>
          <w:szCs w:val="22"/>
        </w:rPr>
        <w:t>other grammatical forms of defined words or expressions have corresponding</w:t>
      </w:r>
      <w:r>
        <w:rPr>
          <w:rFonts w:asciiTheme="minorHAnsi" w:hAnsiTheme="minorHAnsi" w:cstheme="minorHAnsi"/>
          <w:spacing w:val="-27"/>
          <w:sz w:val="22"/>
          <w:szCs w:val="22"/>
        </w:rPr>
        <w:t xml:space="preserve"> </w:t>
      </w:r>
      <w:r>
        <w:rPr>
          <w:rFonts w:asciiTheme="minorHAnsi" w:hAnsiTheme="minorHAnsi" w:cstheme="minorHAnsi"/>
          <w:sz w:val="22"/>
          <w:szCs w:val="22"/>
        </w:rPr>
        <w:t>meanings;</w:t>
      </w:r>
    </w:p>
    <w:p w:rsidR="00AF1CB3" w:rsidRDefault="00647968">
      <w:pPr>
        <w:pStyle w:val="ListParagraph"/>
        <w:numPr>
          <w:ilvl w:val="0"/>
          <w:numId w:val="2"/>
        </w:numPr>
        <w:ind w:left="1260"/>
        <w:rPr>
          <w:rFonts w:asciiTheme="minorHAnsi" w:hAnsiTheme="minorHAnsi" w:cstheme="minorHAnsi"/>
          <w:sz w:val="22"/>
          <w:szCs w:val="22"/>
        </w:rPr>
      </w:pPr>
      <w:r>
        <w:rPr>
          <w:rFonts w:asciiTheme="minorHAnsi" w:hAnsiTheme="minorHAnsi" w:cstheme="minorHAnsi"/>
          <w:sz w:val="22"/>
          <w:szCs w:val="22"/>
        </w:rPr>
        <w:t>money is in Australian dollars unless otherwise stated and a reference to 'A$', 'AUD', '$%', 'dollar' or '$' is a reference to Australian currency;</w:t>
      </w:r>
      <w:r>
        <w:rPr>
          <w:rFonts w:asciiTheme="minorHAnsi" w:hAnsiTheme="minorHAnsi" w:cstheme="minorHAnsi"/>
          <w:spacing w:val="-3"/>
          <w:sz w:val="22"/>
          <w:szCs w:val="22"/>
        </w:rPr>
        <w:t xml:space="preserve"> </w:t>
      </w:r>
      <w:r>
        <w:rPr>
          <w:rFonts w:asciiTheme="minorHAnsi" w:hAnsiTheme="minorHAnsi" w:cstheme="minorHAnsi"/>
          <w:sz w:val="22"/>
          <w:szCs w:val="22"/>
        </w:rPr>
        <w:t>and</w:t>
      </w:r>
    </w:p>
    <w:p w:rsidR="00AF1CB3" w:rsidRDefault="00647968">
      <w:pPr>
        <w:pStyle w:val="ListParagraph"/>
        <w:numPr>
          <w:ilvl w:val="0"/>
          <w:numId w:val="2"/>
        </w:numPr>
        <w:ind w:left="1260"/>
        <w:rPr>
          <w:rFonts w:asciiTheme="minorHAnsi" w:hAnsiTheme="minorHAnsi" w:cstheme="minorHAnsi"/>
          <w:sz w:val="22"/>
          <w:szCs w:val="22"/>
        </w:rPr>
      </w:pPr>
      <w:r>
        <w:rPr>
          <w:rFonts w:asciiTheme="minorHAnsi" w:hAnsiTheme="minorHAnsi" w:cstheme="minorHAnsi"/>
          <w:sz w:val="22"/>
          <w:szCs w:val="22"/>
        </w:rPr>
        <w:t>Schedule 1 to this Agreement forms part of the Agreement, but if there is any conflict between a clause of this Agreement and the Schedule, the clause of this Agreement will</w:t>
      </w:r>
      <w:r>
        <w:rPr>
          <w:rFonts w:asciiTheme="minorHAnsi" w:hAnsiTheme="minorHAnsi" w:cstheme="minorHAnsi"/>
          <w:spacing w:val="-15"/>
          <w:sz w:val="22"/>
          <w:szCs w:val="22"/>
        </w:rPr>
        <w:t xml:space="preserve"> </w:t>
      </w:r>
      <w:r>
        <w:rPr>
          <w:rFonts w:asciiTheme="minorHAnsi" w:hAnsiTheme="minorHAnsi" w:cstheme="minorHAnsi"/>
          <w:sz w:val="22"/>
          <w:szCs w:val="22"/>
        </w:rPr>
        <w:t>prevail.</w:t>
      </w:r>
    </w:p>
    <w:p w:rsidR="00AF1CB3" w:rsidRDefault="00AF1CB3">
      <w:pPr>
        <w:kinsoku w:val="0"/>
        <w:overflowPunct w:val="0"/>
        <w:spacing w:before="38" w:line="240" w:lineRule="exact"/>
        <w:ind w:right="-90"/>
        <w:jc w:val="both"/>
        <w:rPr>
          <w:rFonts w:cstheme="minorHAnsi"/>
          <w:b/>
        </w:rPr>
      </w:pPr>
    </w:p>
    <w:p w:rsidR="00AF1CB3" w:rsidRDefault="00647968">
      <w:pPr>
        <w:kinsoku w:val="0"/>
        <w:overflowPunct w:val="0"/>
        <w:spacing w:before="38" w:line="240" w:lineRule="exact"/>
        <w:ind w:right="-90"/>
        <w:jc w:val="both"/>
        <w:rPr>
          <w:rFonts w:eastAsiaTheme="minorEastAsia" w:cstheme="minorHAnsi"/>
          <w:b/>
          <w:lang w:val="en-AU" w:eastAsia="en-AU"/>
        </w:rPr>
      </w:pPr>
      <w:r>
        <w:rPr>
          <w:rFonts w:eastAsiaTheme="minorEastAsia" w:cstheme="minorHAnsi"/>
          <w:b/>
          <w:lang w:val="en-AU" w:eastAsia="en-AU"/>
        </w:rPr>
        <w:t>ENGAGEMENT OF THE AGENT</w:t>
      </w:r>
    </w:p>
    <w:p w:rsidR="00AF1CB3" w:rsidRDefault="001B61C5">
      <w:pPr>
        <w:pStyle w:val="ListParagraph"/>
        <w:numPr>
          <w:ilvl w:val="0"/>
          <w:numId w:val="1"/>
        </w:numPr>
        <w:ind w:left="360"/>
        <w:rPr>
          <w:rFonts w:asciiTheme="minorHAnsi" w:hAnsiTheme="minorHAnsi" w:cstheme="minorHAnsi"/>
          <w:sz w:val="22"/>
          <w:szCs w:val="22"/>
        </w:rPr>
      </w:pPr>
      <w:r>
        <w:rPr>
          <w:rFonts w:asciiTheme="minorHAnsi" w:hAnsiTheme="minorHAnsi" w:cstheme="minorHAnsi"/>
          <w:sz w:val="22"/>
          <w:szCs w:val="22"/>
        </w:rPr>
        <w:t>AVC</w:t>
      </w:r>
      <w:r w:rsidR="00647968">
        <w:rPr>
          <w:rFonts w:asciiTheme="minorHAnsi" w:hAnsiTheme="minorHAnsi" w:cstheme="minorHAnsi"/>
          <w:sz w:val="22"/>
          <w:szCs w:val="22"/>
        </w:rPr>
        <w:t xml:space="preserve"> engages the Agent to be its representative to perform the Services in the Territory.</w:t>
      </w:r>
    </w:p>
    <w:p w:rsidR="00AF1CB3" w:rsidRDefault="00AF1CB3">
      <w:pPr>
        <w:pStyle w:val="ListParagraph"/>
        <w:ind w:left="360" w:firstLine="0"/>
        <w:rPr>
          <w:rFonts w:asciiTheme="minorHAnsi" w:hAnsiTheme="minorHAnsi" w:cstheme="minorHAnsi"/>
          <w:sz w:val="22"/>
          <w:szCs w:val="22"/>
        </w:rPr>
      </w:pPr>
    </w:p>
    <w:p w:rsidR="00AF1CB3" w:rsidRDefault="00647968">
      <w:pPr>
        <w:pStyle w:val="ListParagraph"/>
        <w:numPr>
          <w:ilvl w:val="0"/>
          <w:numId w:val="1"/>
        </w:numPr>
        <w:ind w:left="360"/>
        <w:rPr>
          <w:rFonts w:asciiTheme="minorHAnsi" w:hAnsiTheme="minorHAnsi" w:cstheme="minorHAnsi"/>
          <w:sz w:val="22"/>
          <w:szCs w:val="22"/>
        </w:rPr>
      </w:pPr>
      <w:r>
        <w:rPr>
          <w:rFonts w:asciiTheme="minorHAnsi" w:hAnsiTheme="minorHAnsi" w:cstheme="minorHAnsi"/>
          <w:sz w:val="22"/>
          <w:szCs w:val="22"/>
        </w:rPr>
        <w:t xml:space="preserve">This is a non-exclusive agreement. </w:t>
      </w:r>
      <w:r w:rsidR="001B61C5">
        <w:rPr>
          <w:rFonts w:asciiTheme="minorHAnsi" w:hAnsiTheme="minorHAnsi" w:cstheme="minorHAnsi"/>
          <w:sz w:val="22"/>
          <w:szCs w:val="22"/>
        </w:rPr>
        <w:t>AVC</w:t>
      </w:r>
      <w:r>
        <w:rPr>
          <w:rFonts w:asciiTheme="minorHAnsi" w:hAnsiTheme="minorHAnsi" w:cstheme="minorHAnsi"/>
          <w:sz w:val="22"/>
          <w:szCs w:val="22"/>
        </w:rPr>
        <w:t xml:space="preserve"> may appoint other Agents in the Territory.</w:t>
      </w:r>
    </w:p>
    <w:p w:rsidR="00AF1CB3" w:rsidRDefault="00AF1CB3">
      <w:pPr>
        <w:pStyle w:val="ListParagraph"/>
        <w:rPr>
          <w:rFonts w:asciiTheme="minorHAnsi" w:hAnsiTheme="minorHAnsi" w:cstheme="minorHAnsi"/>
          <w:sz w:val="22"/>
          <w:szCs w:val="22"/>
        </w:rPr>
      </w:pPr>
    </w:p>
    <w:p w:rsidR="00AF1CB3" w:rsidRDefault="00647968">
      <w:pPr>
        <w:pStyle w:val="ListParagraph"/>
        <w:numPr>
          <w:ilvl w:val="0"/>
          <w:numId w:val="1"/>
        </w:numPr>
        <w:ind w:left="360"/>
        <w:rPr>
          <w:rFonts w:asciiTheme="minorHAnsi" w:hAnsiTheme="minorHAnsi" w:cstheme="minorHAnsi"/>
          <w:sz w:val="22"/>
          <w:szCs w:val="22"/>
        </w:rPr>
      </w:pPr>
      <w:r>
        <w:rPr>
          <w:rFonts w:asciiTheme="minorHAnsi" w:hAnsiTheme="minorHAnsi" w:cstheme="minorHAnsi"/>
          <w:sz w:val="22"/>
          <w:szCs w:val="22"/>
        </w:rPr>
        <w:t xml:space="preserve">The Representative cannot promote </w:t>
      </w:r>
      <w:r w:rsidR="001B61C5">
        <w:rPr>
          <w:rFonts w:asciiTheme="minorHAnsi" w:hAnsiTheme="minorHAnsi" w:cstheme="minorHAnsi"/>
          <w:sz w:val="22"/>
          <w:szCs w:val="22"/>
        </w:rPr>
        <w:t>AVC</w:t>
      </w:r>
      <w:r>
        <w:rPr>
          <w:rFonts w:asciiTheme="minorHAnsi" w:hAnsiTheme="minorHAnsi" w:cstheme="minorHAnsi"/>
          <w:sz w:val="22"/>
          <w:szCs w:val="22"/>
        </w:rPr>
        <w:t xml:space="preserve"> outside the Territory (Territory as outlined in Item 1 of Schedule 1 of the contract) or perform the services outside the Territory, without </w:t>
      </w:r>
      <w:r w:rsidR="001B61C5">
        <w:rPr>
          <w:rFonts w:asciiTheme="minorHAnsi" w:hAnsiTheme="minorHAnsi" w:cstheme="minorHAnsi"/>
          <w:sz w:val="22"/>
          <w:szCs w:val="22"/>
        </w:rPr>
        <w:t>AVC</w:t>
      </w:r>
      <w:r>
        <w:rPr>
          <w:rFonts w:asciiTheme="minorHAnsi" w:hAnsiTheme="minorHAnsi" w:cstheme="minorHAnsi"/>
          <w:sz w:val="22"/>
          <w:szCs w:val="22"/>
        </w:rPr>
        <w:t xml:space="preserve"> prior written consent.</w:t>
      </w:r>
    </w:p>
    <w:p w:rsidR="00AF1CB3" w:rsidRDefault="00AF1CB3">
      <w:pPr>
        <w:pStyle w:val="ListParagraph"/>
        <w:rPr>
          <w:rFonts w:asciiTheme="minorHAnsi" w:hAnsiTheme="minorHAnsi" w:cstheme="minorHAnsi"/>
          <w:sz w:val="22"/>
          <w:szCs w:val="22"/>
        </w:rPr>
      </w:pPr>
    </w:p>
    <w:p w:rsidR="00AF1CB3" w:rsidRDefault="00647968">
      <w:pPr>
        <w:pStyle w:val="ListParagraph"/>
        <w:numPr>
          <w:ilvl w:val="0"/>
          <w:numId w:val="1"/>
        </w:numPr>
        <w:ind w:left="360"/>
        <w:rPr>
          <w:rFonts w:asciiTheme="minorHAnsi" w:hAnsiTheme="minorHAnsi" w:cstheme="minorHAnsi"/>
          <w:sz w:val="22"/>
          <w:szCs w:val="22"/>
        </w:rPr>
      </w:pPr>
      <w:r>
        <w:rPr>
          <w:rFonts w:asciiTheme="minorHAnsi" w:hAnsiTheme="minorHAnsi" w:cstheme="minorHAnsi"/>
          <w:sz w:val="22"/>
          <w:szCs w:val="22"/>
        </w:rPr>
        <w:t xml:space="preserve">If the Representative wishes to expand the Territory the Representative must make a written submission to </w:t>
      </w:r>
      <w:r w:rsidR="001B61C5">
        <w:rPr>
          <w:rFonts w:asciiTheme="minorHAnsi" w:hAnsiTheme="minorHAnsi" w:cstheme="minorHAnsi"/>
          <w:sz w:val="22"/>
          <w:szCs w:val="22"/>
        </w:rPr>
        <w:t>AVC</w:t>
      </w:r>
      <w:r>
        <w:rPr>
          <w:rFonts w:asciiTheme="minorHAnsi" w:hAnsiTheme="minorHAnsi" w:cstheme="minorHAnsi"/>
          <w:sz w:val="22"/>
          <w:szCs w:val="22"/>
        </w:rPr>
        <w:t xml:space="preserve"> no later than thirty days before the recruitment of Prospective Students in the new territory is planned to start. </w:t>
      </w:r>
      <w:r w:rsidR="001B61C5">
        <w:rPr>
          <w:rFonts w:asciiTheme="minorHAnsi" w:hAnsiTheme="minorHAnsi" w:cstheme="minorHAnsi"/>
          <w:sz w:val="22"/>
          <w:szCs w:val="22"/>
        </w:rPr>
        <w:t>AVC</w:t>
      </w:r>
      <w:r>
        <w:rPr>
          <w:rFonts w:asciiTheme="minorHAnsi" w:hAnsiTheme="minorHAnsi" w:cstheme="minorHAnsi"/>
          <w:sz w:val="22"/>
          <w:szCs w:val="22"/>
        </w:rPr>
        <w:t xml:space="preserve"> is under no obligation to recognize the Representative’s new territory or accept applications for enrolment from Prospective Students recruited by the Representative in the new territory.</w:t>
      </w:r>
    </w:p>
    <w:p w:rsidR="00AF1CB3" w:rsidRDefault="00AF1CB3">
      <w:pPr>
        <w:pStyle w:val="ListParagraph"/>
        <w:ind w:right="-90"/>
        <w:jc w:val="both"/>
        <w:rPr>
          <w:rFonts w:asciiTheme="minorHAnsi" w:hAnsiTheme="minorHAnsi" w:cstheme="minorHAnsi"/>
          <w:sz w:val="22"/>
          <w:szCs w:val="22"/>
        </w:rPr>
      </w:pPr>
    </w:p>
    <w:p w:rsidR="00AF1CB3" w:rsidRDefault="00647968">
      <w:pPr>
        <w:kinsoku w:val="0"/>
        <w:overflowPunct w:val="0"/>
        <w:spacing w:before="38" w:line="240" w:lineRule="exact"/>
        <w:ind w:right="-90"/>
        <w:jc w:val="both"/>
        <w:rPr>
          <w:rFonts w:cstheme="minorHAnsi"/>
          <w:b/>
        </w:rPr>
      </w:pPr>
      <w:r>
        <w:rPr>
          <w:rFonts w:eastAsiaTheme="minorEastAsia" w:cstheme="minorHAnsi"/>
          <w:b/>
          <w:lang w:val="en-AU" w:eastAsia="en-AU"/>
        </w:rPr>
        <w:t>MAIN RESPONSIBILITIES OF THE AGENT</w:t>
      </w:r>
    </w:p>
    <w:p w:rsidR="00AF1CB3" w:rsidRDefault="00647968">
      <w:pPr>
        <w:pStyle w:val="ListParagraph"/>
        <w:numPr>
          <w:ilvl w:val="0"/>
          <w:numId w:val="1"/>
        </w:numPr>
        <w:ind w:left="360"/>
        <w:rPr>
          <w:rFonts w:asciiTheme="minorHAnsi" w:hAnsiTheme="minorHAnsi" w:cstheme="minorHAnsi"/>
          <w:sz w:val="22"/>
          <w:szCs w:val="22"/>
        </w:rPr>
      </w:pPr>
      <w:r>
        <w:rPr>
          <w:rFonts w:asciiTheme="minorHAnsi" w:hAnsiTheme="minorHAnsi" w:cstheme="minorHAnsi"/>
          <w:sz w:val="22"/>
          <w:szCs w:val="22"/>
        </w:rPr>
        <w:t>Under this Agreement, the Agent must:</w:t>
      </w:r>
    </w:p>
    <w:p w:rsidR="00AF1CB3" w:rsidRDefault="00647968">
      <w:pPr>
        <w:pStyle w:val="ListParagraph"/>
        <w:numPr>
          <w:ilvl w:val="0"/>
          <w:numId w:val="3"/>
        </w:numPr>
        <w:tabs>
          <w:tab w:val="left" w:pos="1302"/>
        </w:tabs>
        <w:kinsoku w:val="0"/>
        <w:overflowPunct w:val="0"/>
        <w:ind w:left="1260" w:right="-90"/>
        <w:jc w:val="both"/>
        <w:rPr>
          <w:rFonts w:asciiTheme="minorHAnsi" w:hAnsiTheme="minorHAnsi" w:cstheme="minorHAnsi"/>
          <w:sz w:val="22"/>
          <w:szCs w:val="22"/>
        </w:rPr>
      </w:pPr>
      <w:r>
        <w:rPr>
          <w:rFonts w:asciiTheme="minorHAnsi" w:hAnsiTheme="minorHAnsi" w:cstheme="minorHAnsi"/>
          <w:sz w:val="22"/>
          <w:szCs w:val="22"/>
        </w:rPr>
        <w:t xml:space="preserve">Have a full understanding of the Australian student visa regulations and procedures, including simplified student visa framework (SSVF). More information on Australian student visas and SSVF can be found from the links below: </w:t>
      </w:r>
      <w:hyperlink r:id="rId8" w:history="1">
        <w:r>
          <w:rPr>
            <w:rFonts w:asciiTheme="minorHAnsi" w:hAnsiTheme="minorHAnsi" w:cstheme="minorHAnsi"/>
            <w:color w:val="4145F1"/>
            <w:sz w:val="22"/>
            <w:szCs w:val="22"/>
            <w:u w:val="single"/>
          </w:rPr>
          <w:t>https://www.homeaffairs.gov.au/trav/visa-1/500-</w:t>
        </w:r>
      </w:hyperlink>
    </w:p>
    <w:p w:rsidR="00AF1CB3" w:rsidRDefault="00647968">
      <w:pPr>
        <w:pStyle w:val="ListParagraph"/>
        <w:numPr>
          <w:ilvl w:val="0"/>
          <w:numId w:val="3"/>
        </w:numPr>
        <w:tabs>
          <w:tab w:val="left" w:pos="1302"/>
        </w:tabs>
        <w:kinsoku w:val="0"/>
        <w:overflowPunct w:val="0"/>
        <w:ind w:left="1260" w:right="-90"/>
        <w:jc w:val="both"/>
        <w:rPr>
          <w:rFonts w:asciiTheme="minorHAnsi" w:hAnsiTheme="minorHAnsi" w:cstheme="minorHAnsi"/>
          <w:sz w:val="22"/>
          <w:szCs w:val="22"/>
        </w:rPr>
      </w:pPr>
      <w:r>
        <w:rPr>
          <w:rFonts w:asciiTheme="minorHAnsi" w:hAnsiTheme="minorHAnsi" w:cstheme="minorHAnsi"/>
          <w:sz w:val="22"/>
          <w:szCs w:val="22"/>
        </w:rPr>
        <w:t xml:space="preserve">Ensure all applicants for </w:t>
      </w:r>
      <w:r w:rsidR="001B61C5">
        <w:rPr>
          <w:rFonts w:asciiTheme="minorHAnsi" w:hAnsiTheme="minorHAnsi" w:cstheme="minorHAnsi"/>
          <w:sz w:val="22"/>
          <w:szCs w:val="22"/>
        </w:rPr>
        <w:t>AVC</w:t>
      </w:r>
      <w:r>
        <w:rPr>
          <w:rFonts w:asciiTheme="minorHAnsi" w:hAnsiTheme="minorHAnsi" w:cstheme="minorHAnsi"/>
          <w:sz w:val="22"/>
          <w:szCs w:val="22"/>
        </w:rPr>
        <w:t xml:space="preserve"> Courses are both Genuine Temporary Entrants and Genuine Students, in order to maintain the integrity of the Australian student visa program, and to ensure </w:t>
      </w:r>
      <w:r w:rsidR="001B61C5">
        <w:rPr>
          <w:rFonts w:asciiTheme="minorHAnsi" w:hAnsiTheme="minorHAnsi" w:cstheme="minorHAnsi"/>
          <w:sz w:val="22"/>
          <w:szCs w:val="22"/>
        </w:rPr>
        <w:t>AVC</w:t>
      </w:r>
      <w:r>
        <w:rPr>
          <w:rFonts w:asciiTheme="minorHAnsi" w:hAnsiTheme="minorHAnsi" w:cstheme="minorHAnsi"/>
          <w:sz w:val="22"/>
          <w:szCs w:val="22"/>
        </w:rPr>
        <w:t xml:space="preserve"> only recruits high quality genuine and temporary students.</w:t>
      </w:r>
    </w:p>
    <w:p w:rsidR="00AF1CB3" w:rsidRDefault="00647968">
      <w:pPr>
        <w:pStyle w:val="ListParagraph"/>
        <w:numPr>
          <w:ilvl w:val="0"/>
          <w:numId w:val="3"/>
        </w:numPr>
        <w:tabs>
          <w:tab w:val="left" w:pos="1302"/>
        </w:tabs>
        <w:kinsoku w:val="0"/>
        <w:overflowPunct w:val="0"/>
        <w:ind w:left="1260" w:right="-90"/>
        <w:jc w:val="both"/>
        <w:rPr>
          <w:rFonts w:asciiTheme="minorHAnsi" w:hAnsiTheme="minorHAnsi" w:cstheme="minorHAnsi"/>
          <w:sz w:val="22"/>
          <w:szCs w:val="22"/>
        </w:rPr>
      </w:pPr>
      <w:r>
        <w:rPr>
          <w:rFonts w:asciiTheme="minorHAnsi" w:hAnsiTheme="minorHAnsi" w:cstheme="minorHAnsi"/>
          <w:sz w:val="22"/>
          <w:szCs w:val="22"/>
        </w:rPr>
        <w:t xml:space="preserve">Promote </w:t>
      </w:r>
      <w:r w:rsidR="001B61C5">
        <w:rPr>
          <w:rFonts w:asciiTheme="minorHAnsi" w:hAnsiTheme="minorHAnsi" w:cstheme="minorHAnsi"/>
          <w:sz w:val="22"/>
          <w:szCs w:val="22"/>
        </w:rPr>
        <w:t>AVC</w:t>
      </w:r>
      <w:r>
        <w:rPr>
          <w:rFonts w:asciiTheme="minorHAnsi" w:hAnsiTheme="minorHAnsi" w:cstheme="minorHAnsi"/>
          <w:sz w:val="22"/>
          <w:szCs w:val="22"/>
        </w:rPr>
        <w:t xml:space="preserve"> and the Programs in the Territory; in accordance with </w:t>
      </w:r>
      <w:r w:rsidR="001B61C5">
        <w:rPr>
          <w:rFonts w:asciiTheme="minorHAnsi" w:hAnsiTheme="minorHAnsi" w:cstheme="minorHAnsi"/>
          <w:sz w:val="22"/>
          <w:szCs w:val="22"/>
        </w:rPr>
        <w:t>AVC</w:t>
      </w:r>
      <w:r>
        <w:rPr>
          <w:rFonts w:asciiTheme="minorHAnsi" w:hAnsiTheme="minorHAnsi" w:cstheme="minorHAnsi"/>
          <w:sz w:val="22"/>
          <w:szCs w:val="22"/>
        </w:rPr>
        <w:t xml:space="preserve"> policy and procedures recruit and assist in the recruitment of prospective students to undertake the</w:t>
      </w:r>
      <w:r>
        <w:rPr>
          <w:rFonts w:asciiTheme="minorHAnsi" w:hAnsiTheme="minorHAnsi" w:cstheme="minorHAnsi"/>
          <w:spacing w:val="-13"/>
          <w:sz w:val="22"/>
          <w:szCs w:val="22"/>
        </w:rPr>
        <w:t xml:space="preserve"> </w:t>
      </w:r>
      <w:r>
        <w:rPr>
          <w:rFonts w:asciiTheme="minorHAnsi" w:hAnsiTheme="minorHAnsi" w:cstheme="minorHAnsi"/>
          <w:sz w:val="22"/>
          <w:szCs w:val="22"/>
        </w:rPr>
        <w:t>Programs;</w:t>
      </w:r>
    </w:p>
    <w:p w:rsidR="00AF1CB3" w:rsidRDefault="00647968">
      <w:pPr>
        <w:pStyle w:val="ListParagraph"/>
        <w:numPr>
          <w:ilvl w:val="0"/>
          <w:numId w:val="3"/>
        </w:numPr>
        <w:tabs>
          <w:tab w:val="left" w:pos="-270"/>
          <w:tab w:val="left" w:pos="1302"/>
        </w:tabs>
        <w:kinsoku w:val="0"/>
        <w:overflowPunct w:val="0"/>
        <w:ind w:left="1260" w:right="-90"/>
        <w:jc w:val="both"/>
        <w:rPr>
          <w:rFonts w:asciiTheme="minorHAnsi" w:hAnsiTheme="minorHAnsi" w:cstheme="minorHAnsi"/>
          <w:sz w:val="22"/>
          <w:szCs w:val="22"/>
        </w:rPr>
      </w:pPr>
      <w:r>
        <w:rPr>
          <w:rFonts w:asciiTheme="minorHAnsi" w:hAnsiTheme="minorHAnsi" w:cstheme="minorHAnsi"/>
          <w:sz w:val="22"/>
          <w:szCs w:val="22"/>
        </w:rPr>
        <w:t xml:space="preserve">Provide prospective students with all necessary information about the Programs, </w:t>
      </w:r>
      <w:r w:rsidR="001B61C5">
        <w:rPr>
          <w:rFonts w:asciiTheme="minorHAnsi" w:hAnsiTheme="minorHAnsi" w:cstheme="minorHAnsi"/>
          <w:sz w:val="22"/>
          <w:szCs w:val="22"/>
        </w:rPr>
        <w:t>AVC</w:t>
      </w:r>
      <w:r>
        <w:rPr>
          <w:rFonts w:asciiTheme="minorHAnsi" w:hAnsiTheme="minorHAnsi" w:cstheme="minorHAnsi"/>
          <w:sz w:val="22"/>
          <w:szCs w:val="22"/>
        </w:rPr>
        <w:t xml:space="preserve"> facilities and services and assistance in completing and submitting application forms to</w:t>
      </w:r>
      <w:r>
        <w:rPr>
          <w:rFonts w:asciiTheme="minorHAnsi" w:hAnsiTheme="minorHAnsi" w:cstheme="minorHAnsi"/>
          <w:spacing w:val="-6"/>
          <w:sz w:val="22"/>
          <w:szCs w:val="22"/>
        </w:rPr>
        <w:t xml:space="preserve"> </w:t>
      </w:r>
      <w:r w:rsidR="001B61C5">
        <w:rPr>
          <w:rFonts w:asciiTheme="minorHAnsi" w:hAnsiTheme="minorHAnsi" w:cstheme="minorHAnsi"/>
          <w:sz w:val="22"/>
          <w:szCs w:val="22"/>
        </w:rPr>
        <w:t>AVC</w:t>
      </w:r>
      <w:r>
        <w:rPr>
          <w:rFonts w:asciiTheme="minorHAnsi" w:hAnsiTheme="minorHAnsi" w:cstheme="minorHAnsi"/>
          <w:sz w:val="22"/>
          <w:szCs w:val="22"/>
        </w:rPr>
        <w:t>;</w:t>
      </w:r>
    </w:p>
    <w:p w:rsidR="00AF1CB3" w:rsidRDefault="00647968">
      <w:pPr>
        <w:pStyle w:val="ListParagraph"/>
        <w:numPr>
          <w:ilvl w:val="0"/>
          <w:numId w:val="3"/>
        </w:numPr>
        <w:tabs>
          <w:tab w:val="left" w:pos="-270"/>
          <w:tab w:val="left" w:pos="1302"/>
        </w:tabs>
        <w:kinsoku w:val="0"/>
        <w:overflowPunct w:val="0"/>
        <w:spacing w:before="1"/>
        <w:ind w:left="1260" w:right="-90"/>
        <w:jc w:val="both"/>
        <w:rPr>
          <w:rFonts w:asciiTheme="minorHAnsi" w:hAnsiTheme="minorHAnsi" w:cstheme="minorHAnsi"/>
          <w:sz w:val="22"/>
          <w:szCs w:val="22"/>
        </w:rPr>
      </w:pPr>
      <w:r>
        <w:rPr>
          <w:rFonts w:asciiTheme="minorHAnsi" w:hAnsiTheme="minorHAnsi" w:cstheme="minorHAnsi"/>
          <w:sz w:val="22"/>
          <w:szCs w:val="22"/>
        </w:rPr>
        <w:t>Make sure students meet the English language requirements under the relevant Australian migration regulations.</w:t>
      </w:r>
    </w:p>
    <w:p w:rsidR="00AF1CB3" w:rsidRDefault="00647968">
      <w:pPr>
        <w:pStyle w:val="ListParagraph"/>
        <w:numPr>
          <w:ilvl w:val="0"/>
          <w:numId w:val="3"/>
        </w:numPr>
        <w:tabs>
          <w:tab w:val="left" w:pos="-270"/>
          <w:tab w:val="left" w:pos="1302"/>
        </w:tabs>
        <w:kinsoku w:val="0"/>
        <w:overflowPunct w:val="0"/>
        <w:ind w:left="1260" w:right="-90"/>
        <w:jc w:val="both"/>
        <w:rPr>
          <w:rFonts w:asciiTheme="minorHAnsi" w:hAnsiTheme="minorHAnsi" w:cstheme="minorHAnsi"/>
          <w:sz w:val="22"/>
          <w:szCs w:val="22"/>
        </w:rPr>
      </w:pPr>
      <w:r>
        <w:rPr>
          <w:rFonts w:asciiTheme="minorHAnsi" w:hAnsiTheme="minorHAnsi" w:cstheme="minorHAnsi"/>
          <w:sz w:val="22"/>
          <w:szCs w:val="22"/>
        </w:rPr>
        <w:t>Ensure that any assessment of the educational background and suitability of applicants are undertaken by suitably qualified</w:t>
      </w:r>
      <w:r>
        <w:rPr>
          <w:rFonts w:asciiTheme="minorHAnsi" w:hAnsiTheme="minorHAnsi" w:cstheme="minorHAnsi"/>
          <w:spacing w:val="-2"/>
          <w:sz w:val="22"/>
          <w:szCs w:val="22"/>
        </w:rPr>
        <w:t xml:space="preserve"> </w:t>
      </w:r>
      <w:r>
        <w:rPr>
          <w:rFonts w:asciiTheme="minorHAnsi" w:hAnsiTheme="minorHAnsi" w:cstheme="minorHAnsi"/>
          <w:sz w:val="22"/>
          <w:szCs w:val="22"/>
        </w:rPr>
        <w:t>staff.</w:t>
      </w:r>
    </w:p>
    <w:p w:rsidR="00AF1CB3" w:rsidRDefault="00647968">
      <w:pPr>
        <w:pStyle w:val="ListParagraph"/>
        <w:numPr>
          <w:ilvl w:val="0"/>
          <w:numId w:val="3"/>
        </w:numPr>
        <w:tabs>
          <w:tab w:val="left" w:pos="-270"/>
          <w:tab w:val="left" w:pos="1302"/>
        </w:tabs>
        <w:kinsoku w:val="0"/>
        <w:overflowPunct w:val="0"/>
        <w:ind w:left="1260" w:right="-90"/>
        <w:jc w:val="both"/>
        <w:rPr>
          <w:rFonts w:asciiTheme="minorHAnsi" w:hAnsiTheme="minorHAnsi" w:cstheme="minorHAnsi"/>
          <w:sz w:val="22"/>
          <w:szCs w:val="22"/>
        </w:rPr>
      </w:pPr>
      <w:r>
        <w:rPr>
          <w:rFonts w:asciiTheme="minorHAnsi" w:hAnsiTheme="minorHAnsi" w:cstheme="minorHAnsi"/>
          <w:sz w:val="22"/>
          <w:szCs w:val="22"/>
        </w:rPr>
        <w:t>Provide additional training of staff as required and as appropriate, to fulfil this above requirement,</w:t>
      </w:r>
      <w:r>
        <w:rPr>
          <w:rFonts w:asciiTheme="minorHAnsi" w:hAnsiTheme="minorHAnsi" w:cstheme="minorHAnsi"/>
          <w:spacing w:val="-18"/>
          <w:sz w:val="22"/>
          <w:szCs w:val="22"/>
        </w:rPr>
        <w:t xml:space="preserve"> </w:t>
      </w:r>
      <w:r>
        <w:rPr>
          <w:rFonts w:asciiTheme="minorHAnsi" w:hAnsiTheme="minorHAnsi" w:cstheme="minorHAnsi"/>
          <w:sz w:val="22"/>
          <w:szCs w:val="22"/>
        </w:rPr>
        <w:t xml:space="preserve">and Perform any other services and provide any reports or information requested by </w:t>
      </w:r>
      <w:r w:rsidR="001B61C5">
        <w:rPr>
          <w:rFonts w:asciiTheme="minorHAnsi" w:hAnsiTheme="minorHAnsi" w:cstheme="minorHAnsi"/>
          <w:sz w:val="22"/>
          <w:szCs w:val="22"/>
        </w:rPr>
        <w:t>AVC</w:t>
      </w:r>
      <w:r>
        <w:rPr>
          <w:rFonts w:asciiTheme="minorHAnsi" w:hAnsiTheme="minorHAnsi" w:cstheme="minorHAnsi"/>
          <w:sz w:val="22"/>
          <w:szCs w:val="22"/>
        </w:rPr>
        <w:t xml:space="preserve"> or required by this Agreement.</w:t>
      </w:r>
    </w:p>
    <w:p w:rsidR="00AF1CB3" w:rsidRDefault="00647968">
      <w:pPr>
        <w:pStyle w:val="ListParagraph"/>
        <w:numPr>
          <w:ilvl w:val="0"/>
          <w:numId w:val="3"/>
        </w:numPr>
        <w:tabs>
          <w:tab w:val="left" w:pos="-270"/>
          <w:tab w:val="left" w:pos="1302"/>
        </w:tabs>
        <w:kinsoku w:val="0"/>
        <w:overflowPunct w:val="0"/>
        <w:ind w:left="1260" w:right="-90"/>
        <w:jc w:val="both"/>
        <w:rPr>
          <w:rFonts w:asciiTheme="minorHAnsi" w:hAnsiTheme="minorHAnsi" w:cstheme="minorHAnsi"/>
          <w:sz w:val="22"/>
          <w:szCs w:val="22"/>
        </w:rPr>
      </w:pPr>
      <w:r>
        <w:rPr>
          <w:rFonts w:asciiTheme="minorHAnsi" w:hAnsiTheme="minorHAnsi" w:cstheme="minorHAnsi"/>
          <w:sz w:val="22"/>
          <w:szCs w:val="22"/>
        </w:rPr>
        <w:t xml:space="preserve">Participate in </w:t>
      </w:r>
      <w:r w:rsidR="001B61C5">
        <w:rPr>
          <w:rFonts w:asciiTheme="minorHAnsi" w:hAnsiTheme="minorHAnsi" w:cstheme="minorHAnsi"/>
          <w:sz w:val="22"/>
          <w:szCs w:val="22"/>
        </w:rPr>
        <w:t>AVC</w:t>
      </w:r>
      <w:r>
        <w:rPr>
          <w:rFonts w:asciiTheme="minorHAnsi" w:hAnsiTheme="minorHAnsi" w:cstheme="minorHAnsi"/>
          <w:sz w:val="22"/>
          <w:szCs w:val="22"/>
        </w:rPr>
        <w:t>’s agent monitoring activities.</w:t>
      </w:r>
    </w:p>
    <w:p w:rsidR="00AF1CB3" w:rsidRDefault="00647968">
      <w:pPr>
        <w:pStyle w:val="ListParagraph"/>
        <w:numPr>
          <w:ilvl w:val="0"/>
          <w:numId w:val="3"/>
        </w:numPr>
        <w:tabs>
          <w:tab w:val="left" w:pos="-270"/>
          <w:tab w:val="left" w:pos="1302"/>
        </w:tabs>
        <w:kinsoku w:val="0"/>
        <w:overflowPunct w:val="0"/>
        <w:ind w:left="1260" w:right="-90"/>
        <w:jc w:val="both"/>
        <w:rPr>
          <w:rFonts w:asciiTheme="minorHAnsi" w:hAnsiTheme="minorHAnsi" w:cstheme="minorHAnsi"/>
          <w:sz w:val="22"/>
          <w:szCs w:val="22"/>
        </w:rPr>
      </w:pPr>
      <w:r>
        <w:rPr>
          <w:rFonts w:asciiTheme="minorHAnsi" w:hAnsiTheme="minorHAnsi" w:cstheme="minorHAnsi"/>
          <w:sz w:val="22"/>
          <w:szCs w:val="22"/>
        </w:rPr>
        <w:t>Provide accurate and factual responses to information requests from the VET Regulator relevant to the delivery of services and in the conduct of audits and the monitoring of its operations.</w:t>
      </w:r>
    </w:p>
    <w:p w:rsidR="00AF1CB3" w:rsidRDefault="00AF1CB3">
      <w:pPr>
        <w:pStyle w:val="ListParagraph"/>
        <w:tabs>
          <w:tab w:val="left" w:pos="-270"/>
          <w:tab w:val="left" w:pos="1302"/>
        </w:tabs>
        <w:kinsoku w:val="0"/>
        <w:overflowPunct w:val="0"/>
        <w:ind w:left="1260" w:right="-90" w:firstLine="0"/>
        <w:jc w:val="both"/>
        <w:rPr>
          <w:rFonts w:asciiTheme="minorHAnsi" w:hAnsiTheme="minorHAnsi" w:cstheme="minorHAnsi"/>
          <w:sz w:val="22"/>
          <w:szCs w:val="22"/>
        </w:rPr>
      </w:pPr>
    </w:p>
    <w:p w:rsidR="00AF1CB3" w:rsidRDefault="00647968">
      <w:pPr>
        <w:kinsoku w:val="0"/>
        <w:overflowPunct w:val="0"/>
        <w:spacing w:before="38" w:line="240" w:lineRule="exact"/>
        <w:ind w:right="-90"/>
        <w:jc w:val="both"/>
        <w:rPr>
          <w:rFonts w:eastAsiaTheme="minorEastAsia" w:cstheme="minorHAnsi"/>
          <w:b/>
          <w:lang w:val="en-AU" w:eastAsia="en-AU"/>
        </w:rPr>
      </w:pPr>
      <w:r>
        <w:rPr>
          <w:rFonts w:eastAsiaTheme="minorEastAsia" w:cstheme="minorHAnsi"/>
          <w:b/>
          <w:lang w:val="en-AU" w:eastAsia="en-AU"/>
        </w:rPr>
        <w:t>DETAILED OBLIGATIONS OF THE AGENT</w:t>
      </w:r>
    </w:p>
    <w:p w:rsidR="00AF1CB3" w:rsidRDefault="00647968">
      <w:pPr>
        <w:pStyle w:val="ListParagraph"/>
        <w:numPr>
          <w:ilvl w:val="0"/>
          <w:numId w:val="1"/>
        </w:numPr>
        <w:ind w:left="360"/>
        <w:rPr>
          <w:rFonts w:asciiTheme="minorHAnsi" w:hAnsiTheme="minorHAnsi" w:cstheme="minorHAnsi"/>
          <w:sz w:val="22"/>
          <w:szCs w:val="22"/>
        </w:rPr>
      </w:pPr>
      <w:r>
        <w:rPr>
          <w:rFonts w:asciiTheme="minorHAnsi" w:hAnsiTheme="minorHAnsi" w:cstheme="minorHAnsi"/>
          <w:sz w:val="22"/>
          <w:szCs w:val="22"/>
        </w:rPr>
        <w:t>In performing the Services, the Agent must:</w:t>
      </w:r>
    </w:p>
    <w:p w:rsidR="00AF1CB3" w:rsidRDefault="00647968">
      <w:pPr>
        <w:pStyle w:val="ListParagraph"/>
        <w:numPr>
          <w:ilvl w:val="1"/>
          <w:numId w:val="4"/>
        </w:numPr>
        <w:tabs>
          <w:tab w:val="left" w:pos="1465"/>
        </w:tabs>
        <w:kinsoku w:val="0"/>
        <w:overflowPunct w:val="0"/>
        <w:spacing w:line="276" w:lineRule="auto"/>
        <w:ind w:left="1464" w:right="-90" w:hanging="451"/>
        <w:jc w:val="both"/>
        <w:rPr>
          <w:rFonts w:asciiTheme="minorHAnsi" w:hAnsiTheme="minorHAnsi" w:cstheme="minorHAnsi"/>
          <w:sz w:val="22"/>
          <w:szCs w:val="22"/>
        </w:rPr>
      </w:pPr>
      <w:r>
        <w:rPr>
          <w:rFonts w:asciiTheme="minorHAnsi" w:hAnsiTheme="minorHAnsi" w:cstheme="minorHAnsi"/>
          <w:sz w:val="22"/>
          <w:szCs w:val="22"/>
        </w:rPr>
        <w:t>Comply with the requirements and expectations of education  agents as specified in Standard 4.3 National Code of Practice 2018 to:</w:t>
      </w:r>
    </w:p>
    <w:p w:rsidR="00AF1CB3" w:rsidRDefault="00647968">
      <w:pPr>
        <w:pStyle w:val="ListParagraph"/>
        <w:numPr>
          <w:ilvl w:val="0"/>
          <w:numId w:val="5"/>
        </w:numPr>
        <w:tabs>
          <w:tab w:val="left" w:pos="1465"/>
        </w:tabs>
        <w:kinsoku w:val="0"/>
        <w:overflowPunct w:val="0"/>
        <w:spacing w:line="276" w:lineRule="auto"/>
        <w:ind w:right="-90"/>
        <w:jc w:val="both"/>
        <w:rPr>
          <w:rFonts w:asciiTheme="minorHAnsi" w:hAnsiTheme="minorHAnsi" w:cstheme="minorHAnsi"/>
          <w:sz w:val="22"/>
          <w:szCs w:val="22"/>
        </w:rPr>
      </w:pPr>
      <w:r>
        <w:rPr>
          <w:rFonts w:asciiTheme="minorHAnsi" w:hAnsiTheme="minorHAnsi" w:cstheme="minorHAnsi"/>
          <w:sz w:val="22"/>
          <w:szCs w:val="22"/>
        </w:rPr>
        <w:t>declare in writing and take reasonable steps to avoid conflicts of interests with its duties as an education agent of the registered provider</w:t>
      </w:r>
    </w:p>
    <w:p w:rsidR="00AF1CB3" w:rsidRDefault="00647968">
      <w:pPr>
        <w:pStyle w:val="ListParagraph"/>
        <w:numPr>
          <w:ilvl w:val="0"/>
          <w:numId w:val="5"/>
        </w:numPr>
        <w:tabs>
          <w:tab w:val="left" w:pos="1465"/>
        </w:tabs>
        <w:kinsoku w:val="0"/>
        <w:overflowPunct w:val="0"/>
        <w:spacing w:line="276" w:lineRule="auto"/>
        <w:ind w:right="-90"/>
        <w:jc w:val="both"/>
        <w:rPr>
          <w:rFonts w:asciiTheme="minorHAnsi" w:hAnsiTheme="minorHAnsi" w:cstheme="minorHAnsi"/>
          <w:sz w:val="22"/>
          <w:szCs w:val="22"/>
        </w:rPr>
      </w:pPr>
      <w:r>
        <w:rPr>
          <w:rFonts w:asciiTheme="minorHAnsi" w:hAnsiTheme="minorHAnsi" w:cstheme="minorHAnsi"/>
          <w:sz w:val="22"/>
          <w:szCs w:val="22"/>
        </w:rPr>
        <w:t>observe appropriate levels of confidentiality and transparency in their dealings with overseas students or intending overseas students</w:t>
      </w:r>
    </w:p>
    <w:p w:rsidR="00AF1CB3" w:rsidRDefault="00647968">
      <w:pPr>
        <w:pStyle w:val="ListParagraph"/>
        <w:numPr>
          <w:ilvl w:val="0"/>
          <w:numId w:val="5"/>
        </w:numPr>
        <w:tabs>
          <w:tab w:val="left" w:pos="1465"/>
        </w:tabs>
        <w:kinsoku w:val="0"/>
        <w:overflowPunct w:val="0"/>
        <w:spacing w:line="276" w:lineRule="auto"/>
        <w:ind w:right="-90"/>
        <w:jc w:val="both"/>
        <w:rPr>
          <w:rFonts w:asciiTheme="minorHAnsi" w:hAnsiTheme="minorHAnsi" w:cstheme="minorHAnsi"/>
          <w:sz w:val="22"/>
          <w:szCs w:val="22"/>
        </w:rPr>
      </w:pPr>
      <w:r>
        <w:rPr>
          <w:rFonts w:asciiTheme="minorHAnsi" w:hAnsiTheme="minorHAnsi" w:cstheme="minorHAnsi"/>
          <w:sz w:val="22"/>
          <w:szCs w:val="22"/>
        </w:rPr>
        <w:t>act honestly and in good faith, and in the best interests of the student</w:t>
      </w:r>
    </w:p>
    <w:p w:rsidR="00AF1CB3" w:rsidRDefault="00647968">
      <w:pPr>
        <w:pStyle w:val="ListParagraph"/>
        <w:numPr>
          <w:ilvl w:val="0"/>
          <w:numId w:val="5"/>
        </w:numPr>
        <w:tabs>
          <w:tab w:val="left" w:pos="1465"/>
        </w:tabs>
        <w:kinsoku w:val="0"/>
        <w:overflowPunct w:val="0"/>
        <w:spacing w:line="276" w:lineRule="auto"/>
        <w:ind w:right="-90"/>
        <w:jc w:val="both"/>
        <w:rPr>
          <w:rFonts w:asciiTheme="minorHAnsi" w:hAnsiTheme="minorHAnsi" w:cstheme="minorHAnsi"/>
          <w:sz w:val="22"/>
          <w:szCs w:val="22"/>
        </w:rPr>
      </w:pPr>
      <w:r>
        <w:rPr>
          <w:rFonts w:asciiTheme="minorHAnsi" w:hAnsiTheme="minorHAnsi" w:cstheme="minorHAnsi"/>
          <w:sz w:val="22"/>
          <w:szCs w:val="22"/>
        </w:rPr>
        <w:t xml:space="preserve">have appropriate knowledge and understanding of the international education system in Australia, including the Australian International Education and Training Agent Code of </w:t>
      </w:r>
      <w:r>
        <w:rPr>
          <w:rFonts w:asciiTheme="minorHAnsi" w:hAnsiTheme="minorHAnsi" w:cstheme="minorHAnsi"/>
          <w:sz w:val="22"/>
          <w:szCs w:val="22"/>
        </w:rPr>
        <w:lastRenderedPageBreak/>
        <w:t>Ethics</w:t>
      </w:r>
    </w:p>
    <w:p w:rsidR="00AF1CB3" w:rsidRDefault="00647968">
      <w:pPr>
        <w:pStyle w:val="ListParagraph"/>
        <w:numPr>
          <w:ilvl w:val="1"/>
          <w:numId w:val="4"/>
        </w:numPr>
        <w:tabs>
          <w:tab w:val="left" w:pos="1465"/>
        </w:tabs>
        <w:kinsoku w:val="0"/>
        <w:overflowPunct w:val="0"/>
        <w:spacing w:line="276" w:lineRule="auto"/>
        <w:ind w:left="1464" w:right="-90" w:hanging="451"/>
        <w:jc w:val="both"/>
        <w:rPr>
          <w:rFonts w:asciiTheme="minorHAnsi" w:hAnsiTheme="minorHAnsi" w:cstheme="minorHAnsi"/>
          <w:sz w:val="22"/>
          <w:szCs w:val="22"/>
        </w:rPr>
      </w:pPr>
      <w:r>
        <w:rPr>
          <w:rFonts w:asciiTheme="minorHAnsi" w:hAnsiTheme="minorHAnsi" w:cstheme="minorHAnsi"/>
          <w:sz w:val="22"/>
          <w:szCs w:val="22"/>
        </w:rPr>
        <w:tab/>
        <w:t>Promote the Programs with integrity and accuracy and recruit prospective students in an honest, ethical and responsible</w:t>
      </w:r>
      <w:r>
        <w:rPr>
          <w:rFonts w:asciiTheme="minorHAnsi" w:hAnsiTheme="minorHAnsi" w:cstheme="minorHAnsi"/>
          <w:spacing w:val="-1"/>
          <w:sz w:val="22"/>
          <w:szCs w:val="22"/>
        </w:rPr>
        <w:t xml:space="preserve"> </w:t>
      </w:r>
      <w:r>
        <w:rPr>
          <w:rFonts w:asciiTheme="minorHAnsi" w:hAnsiTheme="minorHAnsi" w:cstheme="minorHAnsi"/>
          <w:sz w:val="22"/>
          <w:szCs w:val="22"/>
        </w:rPr>
        <w:t>manner;</w:t>
      </w:r>
    </w:p>
    <w:p w:rsidR="00AF1CB3" w:rsidRDefault="00647968">
      <w:pPr>
        <w:pStyle w:val="ListParagraph"/>
        <w:numPr>
          <w:ilvl w:val="1"/>
          <w:numId w:val="4"/>
        </w:numPr>
        <w:tabs>
          <w:tab w:val="left" w:pos="1465"/>
        </w:tabs>
        <w:kinsoku w:val="0"/>
        <w:overflowPunct w:val="0"/>
        <w:spacing w:line="276" w:lineRule="auto"/>
        <w:ind w:left="1464" w:right="-90" w:hanging="451"/>
        <w:jc w:val="both"/>
        <w:rPr>
          <w:rFonts w:asciiTheme="minorHAnsi" w:hAnsiTheme="minorHAnsi" w:cstheme="minorHAnsi"/>
          <w:sz w:val="22"/>
          <w:szCs w:val="22"/>
        </w:rPr>
      </w:pPr>
      <w:r>
        <w:rPr>
          <w:rFonts w:asciiTheme="minorHAnsi" w:hAnsiTheme="minorHAnsi" w:cstheme="minorHAnsi"/>
          <w:sz w:val="22"/>
          <w:szCs w:val="22"/>
        </w:rPr>
        <w:t xml:space="preserve">Provide students with accurate and up to date information regarding </w:t>
      </w:r>
      <w:r w:rsidR="001B61C5">
        <w:rPr>
          <w:rFonts w:asciiTheme="minorHAnsi" w:hAnsiTheme="minorHAnsi" w:cstheme="minorHAnsi"/>
          <w:sz w:val="22"/>
          <w:szCs w:val="22"/>
        </w:rPr>
        <w:t>AVC</w:t>
      </w:r>
      <w:r>
        <w:rPr>
          <w:rFonts w:asciiTheme="minorHAnsi" w:hAnsiTheme="minorHAnsi" w:cstheme="minorHAnsi"/>
          <w:sz w:val="22"/>
          <w:szCs w:val="22"/>
        </w:rPr>
        <w:t xml:space="preserve"> courses and services</w:t>
      </w:r>
    </w:p>
    <w:p w:rsidR="00AF1CB3" w:rsidRDefault="00647968">
      <w:pPr>
        <w:pStyle w:val="ListParagraph"/>
        <w:numPr>
          <w:ilvl w:val="1"/>
          <w:numId w:val="4"/>
        </w:numPr>
        <w:tabs>
          <w:tab w:val="left" w:pos="1465"/>
        </w:tabs>
        <w:kinsoku w:val="0"/>
        <w:overflowPunct w:val="0"/>
        <w:spacing w:line="250" w:lineRule="exact"/>
        <w:ind w:left="1464" w:right="-90" w:hanging="497"/>
        <w:jc w:val="both"/>
        <w:rPr>
          <w:rFonts w:asciiTheme="minorHAnsi" w:hAnsiTheme="minorHAnsi" w:cstheme="minorHAnsi"/>
          <w:sz w:val="22"/>
          <w:szCs w:val="22"/>
        </w:rPr>
      </w:pPr>
      <w:r>
        <w:rPr>
          <w:rFonts w:asciiTheme="minorHAnsi" w:hAnsiTheme="minorHAnsi" w:cstheme="minorHAnsi"/>
          <w:sz w:val="22"/>
          <w:szCs w:val="22"/>
        </w:rPr>
        <w:t xml:space="preserve">Assist to uphold the high reputation of </w:t>
      </w:r>
      <w:r w:rsidR="001B61C5">
        <w:rPr>
          <w:rFonts w:asciiTheme="minorHAnsi" w:hAnsiTheme="minorHAnsi" w:cstheme="minorHAnsi"/>
          <w:sz w:val="22"/>
          <w:szCs w:val="22"/>
        </w:rPr>
        <w:t>AVC</w:t>
      </w:r>
      <w:r>
        <w:rPr>
          <w:rFonts w:asciiTheme="minorHAnsi" w:hAnsiTheme="minorHAnsi" w:cstheme="minorHAnsi"/>
          <w:sz w:val="22"/>
          <w:szCs w:val="22"/>
        </w:rPr>
        <w:t xml:space="preserve"> and of the Australian international education</w:t>
      </w:r>
      <w:r>
        <w:rPr>
          <w:rFonts w:asciiTheme="minorHAnsi" w:hAnsiTheme="minorHAnsi" w:cstheme="minorHAnsi"/>
          <w:spacing w:val="-3"/>
          <w:sz w:val="22"/>
          <w:szCs w:val="22"/>
        </w:rPr>
        <w:t xml:space="preserve"> </w:t>
      </w:r>
      <w:r>
        <w:rPr>
          <w:rFonts w:asciiTheme="minorHAnsi" w:hAnsiTheme="minorHAnsi" w:cstheme="minorHAnsi"/>
          <w:sz w:val="22"/>
          <w:szCs w:val="22"/>
        </w:rPr>
        <w:t>sector;</w:t>
      </w:r>
    </w:p>
    <w:p w:rsidR="00AF1CB3" w:rsidRDefault="00647968">
      <w:pPr>
        <w:pStyle w:val="ListParagraph"/>
        <w:numPr>
          <w:ilvl w:val="1"/>
          <w:numId w:val="4"/>
        </w:numPr>
        <w:tabs>
          <w:tab w:val="left" w:pos="1465"/>
        </w:tabs>
        <w:kinsoku w:val="0"/>
        <w:overflowPunct w:val="0"/>
        <w:spacing w:before="38"/>
        <w:ind w:left="1464" w:right="-90" w:hanging="542"/>
        <w:jc w:val="both"/>
        <w:rPr>
          <w:rFonts w:asciiTheme="minorHAnsi" w:hAnsiTheme="minorHAnsi" w:cstheme="minorHAnsi"/>
          <w:sz w:val="22"/>
          <w:szCs w:val="22"/>
        </w:rPr>
      </w:pPr>
      <w:r>
        <w:rPr>
          <w:rFonts w:asciiTheme="minorHAnsi" w:hAnsiTheme="minorHAnsi" w:cstheme="minorHAnsi"/>
          <w:sz w:val="22"/>
          <w:szCs w:val="22"/>
        </w:rPr>
        <w:t>Inform prospective students accurately about the requirements of Programs using only material provided</w:t>
      </w:r>
      <w:r>
        <w:rPr>
          <w:rFonts w:asciiTheme="minorHAnsi" w:hAnsiTheme="minorHAnsi" w:cstheme="minorHAnsi"/>
          <w:spacing w:val="-20"/>
          <w:sz w:val="22"/>
          <w:szCs w:val="22"/>
        </w:rPr>
        <w:t xml:space="preserve"> </w:t>
      </w:r>
      <w:r>
        <w:rPr>
          <w:rFonts w:asciiTheme="minorHAnsi" w:hAnsiTheme="minorHAnsi" w:cstheme="minorHAnsi"/>
          <w:sz w:val="22"/>
          <w:szCs w:val="22"/>
        </w:rPr>
        <w:t xml:space="preserve">by </w:t>
      </w:r>
      <w:r w:rsidR="001B61C5">
        <w:rPr>
          <w:rFonts w:asciiTheme="minorHAnsi" w:hAnsiTheme="minorHAnsi" w:cstheme="minorHAnsi"/>
          <w:sz w:val="22"/>
          <w:szCs w:val="22"/>
        </w:rPr>
        <w:t>AVC</w:t>
      </w:r>
      <w:r>
        <w:rPr>
          <w:rFonts w:asciiTheme="minorHAnsi" w:hAnsiTheme="minorHAnsi" w:cstheme="minorHAnsi"/>
          <w:sz w:val="22"/>
          <w:szCs w:val="22"/>
        </w:rPr>
        <w:t>;</w:t>
      </w:r>
    </w:p>
    <w:p w:rsidR="00AF1CB3" w:rsidRDefault="00647968">
      <w:pPr>
        <w:pStyle w:val="ListParagraph"/>
        <w:numPr>
          <w:ilvl w:val="1"/>
          <w:numId w:val="4"/>
        </w:numPr>
        <w:tabs>
          <w:tab w:val="left" w:pos="1465"/>
        </w:tabs>
        <w:kinsoku w:val="0"/>
        <w:overflowPunct w:val="0"/>
        <w:spacing w:before="38"/>
        <w:ind w:left="1464" w:right="-90" w:hanging="560"/>
        <w:jc w:val="both"/>
        <w:rPr>
          <w:rFonts w:asciiTheme="minorHAnsi" w:hAnsiTheme="minorHAnsi" w:cstheme="minorHAnsi"/>
          <w:sz w:val="22"/>
          <w:szCs w:val="22"/>
        </w:rPr>
      </w:pPr>
      <w:r>
        <w:rPr>
          <w:rFonts w:asciiTheme="minorHAnsi" w:hAnsiTheme="minorHAnsi" w:cstheme="minorHAnsi"/>
          <w:sz w:val="22"/>
          <w:szCs w:val="22"/>
        </w:rPr>
        <w:t>Advise prospective applicants</w:t>
      </w:r>
      <w:r>
        <w:rPr>
          <w:rFonts w:asciiTheme="minorHAnsi" w:hAnsiTheme="minorHAnsi" w:cstheme="minorHAnsi"/>
          <w:spacing w:val="-5"/>
          <w:sz w:val="22"/>
          <w:szCs w:val="22"/>
        </w:rPr>
        <w:t xml:space="preserve"> </w:t>
      </w:r>
      <w:r>
        <w:rPr>
          <w:rFonts w:asciiTheme="minorHAnsi" w:hAnsiTheme="minorHAnsi" w:cstheme="minorHAnsi"/>
          <w:sz w:val="22"/>
          <w:szCs w:val="22"/>
        </w:rPr>
        <w:t>on:</w:t>
      </w:r>
    </w:p>
    <w:p w:rsidR="00AF1CB3" w:rsidRDefault="00647968">
      <w:pPr>
        <w:pStyle w:val="ListParagraph"/>
        <w:numPr>
          <w:ilvl w:val="0"/>
          <w:numId w:val="6"/>
        </w:numPr>
        <w:kinsoku w:val="0"/>
        <w:overflowPunct w:val="0"/>
        <w:spacing w:before="40" w:line="271" w:lineRule="auto"/>
        <w:ind w:left="2070" w:right="-90"/>
        <w:jc w:val="both"/>
        <w:rPr>
          <w:rFonts w:asciiTheme="minorHAnsi" w:hAnsiTheme="minorHAnsi" w:cstheme="minorHAnsi"/>
          <w:sz w:val="22"/>
          <w:szCs w:val="22"/>
        </w:rPr>
      </w:pPr>
      <w:r>
        <w:rPr>
          <w:rFonts w:asciiTheme="minorHAnsi" w:hAnsiTheme="minorHAnsi" w:cstheme="minorHAnsi"/>
          <w:sz w:val="22"/>
          <w:szCs w:val="22"/>
        </w:rPr>
        <w:t>Academic programs available including course structure, contact hours, delivery modes, locations and</w:t>
      </w:r>
      <w:r>
        <w:rPr>
          <w:rFonts w:asciiTheme="minorHAnsi" w:hAnsiTheme="minorHAnsi" w:cstheme="minorHAnsi"/>
          <w:spacing w:val="-1"/>
          <w:sz w:val="22"/>
          <w:szCs w:val="22"/>
        </w:rPr>
        <w:t xml:space="preserve"> </w:t>
      </w:r>
      <w:r>
        <w:rPr>
          <w:rFonts w:asciiTheme="minorHAnsi" w:hAnsiTheme="minorHAnsi" w:cstheme="minorHAnsi"/>
          <w:sz w:val="22"/>
          <w:szCs w:val="22"/>
        </w:rPr>
        <w:t>outcomes</w:t>
      </w:r>
    </w:p>
    <w:p w:rsidR="00AF1CB3" w:rsidRDefault="00647968">
      <w:pPr>
        <w:pStyle w:val="ListParagraph"/>
        <w:numPr>
          <w:ilvl w:val="0"/>
          <w:numId w:val="6"/>
        </w:numPr>
        <w:kinsoku w:val="0"/>
        <w:overflowPunct w:val="0"/>
        <w:spacing w:before="8"/>
        <w:ind w:left="2070" w:right="-90"/>
        <w:jc w:val="both"/>
        <w:rPr>
          <w:rFonts w:asciiTheme="minorHAnsi" w:hAnsiTheme="minorHAnsi" w:cstheme="minorHAnsi"/>
          <w:sz w:val="22"/>
          <w:szCs w:val="22"/>
        </w:rPr>
      </w:pPr>
      <w:r>
        <w:rPr>
          <w:rFonts w:asciiTheme="minorHAnsi" w:hAnsiTheme="minorHAnsi" w:cstheme="minorHAnsi"/>
          <w:sz w:val="22"/>
          <w:szCs w:val="22"/>
        </w:rPr>
        <w:t>Academic entry requirements for each</w:t>
      </w:r>
      <w:r>
        <w:rPr>
          <w:rFonts w:asciiTheme="minorHAnsi" w:hAnsiTheme="minorHAnsi" w:cstheme="minorHAnsi"/>
          <w:spacing w:val="-2"/>
          <w:sz w:val="22"/>
          <w:szCs w:val="22"/>
        </w:rPr>
        <w:t xml:space="preserve"> </w:t>
      </w:r>
      <w:r>
        <w:rPr>
          <w:rFonts w:asciiTheme="minorHAnsi" w:hAnsiTheme="minorHAnsi" w:cstheme="minorHAnsi"/>
          <w:sz w:val="22"/>
          <w:szCs w:val="22"/>
        </w:rPr>
        <w:t>program</w:t>
      </w:r>
    </w:p>
    <w:p w:rsidR="00AF1CB3" w:rsidRDefault="00647968">
      <w:pPr>
        <w:pStyle w:val="ListParagraph"/>
        <w:numPr>
          <w:ilvl w:val="0"/>
          <w:numId w:val="6"/>
        </w:numPr>
        <w:kinsoku w:val="0"/>
        <w:overflowPunct w:val="0"/>
        <w:spacing w:before="35"/>
        <w:ind w:left="2070" w:right="-90"/>
        <w:jc w:val="both"/>
        <w:rPr>
          <w:rFonts w:asciiTheme="minorHAnsi" w:hAnsiTheme="minorHAnsi" w:cstheme="minorHAnsi"/>
          <w:sz w:val="22"/>
          <w:szCs w:val="22"/>
        </w:rPr>
      </w:pPr>
      <w:r>
        <w:rPr>
          <w:rFonts w:asciiTheme="minorHAnsi" w:hAnsiTheme="minorHAnsi" w:cstheme="minorHAnsi"/>
          <w:sz w:val="22"/>
          <w:szCs w:val="22"/>
        </w:rPr>
        <w:t>English language proficiency</w:t>
      </w:r>
      <w:r>
        <w:rPr>
          <w:rFonts w:asciiTheme="minorHAnsi" w:hAnsiTheme="minorHAnsi" w:cstheme="minorHAnsi"/>
          <w:spacing w:val="-4"/>
          <w:sz w:val="22"/>
          <w:szCs w:val="22"/>
        </w:rPr>
        <w:t xml:space="preserve"> </w:t>
      </w:r>
      <w:r>
        <w:rPr>
          <w:rFonts w:asciiTheme="minorHAnsi" w:hAnsiTheme="minorHAnsi" w:cstheme="minorHAnsi"/>
          <w:sz w:val="22"/>
          <w:szCs w:val="22"/>
        </w:rPr>
        <w:t>requirements</w:t>
      </w:r>
    </w:p>
    <w:p w:rsidR="00AF1CB3" w:rsidRDefault="00647968">
      <w:pPr>
        <w:pStyle w:val="ListParagraph"/>
        <w:numPr>
          <w:ilvl w:val="0"/>
          <w:numId w:val="6"/>
        </w:numPr>
        <w:kinsoku w:val="0"/>
        <w:overflowPunct w:val="0"/>
        <w:spacing w:before="36"/>
        <w:ind w:left="2070" w:right="-90"/>
        <w:jc w:val="both"/>
        <w:rPr>
          <w:rFonts w:asciiTheme="minorHAnsi" w:hAnsiTheme="minorHAnsi" w:cstheme="minorHAnsi"/>
          <w:sz w:val="22"/>
          <w:szCs w:val="22"/>
        </w:rPr>
      </w:pPr>
      <w:r>
        <w:rPr>
          <w:rFonts w:asciiTheme="minorHAnsi" w:hAnsiTheme="minorHAnsi" w:cstheme="minorHAnsi"/>
          <w:sz w:val="22"/>
          <w:szCs w:val="22"/>
        </w:rPr>
        <w:t>Financial</w:t>
      </w:r>
      <w:r>
        <w:rPr>
          <w:rFonts w:asciiTheme="minorHAnsi" w:hAnsiTheme="minorHAnsi" w:cstheme="minorHAnsi"/>
          <w:spacing w:val="-3"/>
          <w:sz w:val="22"/>
          <w:szCs w:val="22"/>
        </w:rPr>
        <w:t xml:space="preserve"> </w:t>
      </w:r>
      <w:r>
        <w:rPr>
          <w:rFonts w:asciiTheme="minorHAnsi" w:hAnsiTheme="minorHAnsi" w:cstheme="minorHAnsi"/>
          <w:sz w:val="22"/>
          <w:szCs w:val="22"/>
        </w:rPr>
        <w:t>capacity</w:t>
      </w:r>
    </w:p>
    <w:p w:rsidR="00AF1CB3" w:rsidRDefault="00647968">
      <w:pPr>
        <w:pStyle w:val="ListParagraph"/>
        <w:numPr>
          <w:ilvl w:val="0"/>
          <w:numId w:val="6"/>
        </w:numPr>
        <w:kinsoku w:val="0"/>
        <w:overflowPunct w:val="0"/>
        <w:spacing w:before="35"/>
        <w:ind w:left="2070" w:right="-90"/>
        <w:jc w:val="both"/>
        <w:rPr>
          <w:rFonts w:asciiTheme="minorHAnsi" w:hAnsiTheme="minorHAnsi" w:cstheme="minorHAnsi"/>
          <w:sz w:val="22"/>
          <w:szCs w:val="22"/>
        </w:rPr>
      </w:pPr>
      <w:r>
        <w:rPr>
          <w:rFonts w:asciiTheme="minorHAnsi" w:hAnsiTheme="minorHAnsi" w:cstheme="minorHAnsi"/>
          <w:sz w:val="22"/>
          <w:szCs w:val="22"/>
        </w:rPr>
        <w:t>Pre-requisite Schooling;</w:t>
      </w:r>
    </w:p>
    <w:p w:rsidR="00AF1CB3" w:rsidRDefault="00647968">
      <w:pPr>
        <w:pStyle w:val="ListParagraph"/>
        <w:numPr>
          <w:ilvl w:val="0"/>
          <w:numId w:val="6"/>
        </w:numPr>
        <w:kinsoku w:val="0"/>
        <w:overflowPunct w:val="0"/>
        <w:spacing w:before="35"/>
        <w:ind w:left="2070" w:right="-90"/>
        <w:jc w:val="both"/>
        <w:rPr>
          <w:rFonts w:asciiTheme="minorHAnsi" w:hAnsiTheme="minorHAnsi" w:cstheme="minorHAnsi"/>
          <w:sz w:val="22"/>
          <w:szCs w:val="22"/>
        </w:rPr>
      </w:pPr>
      <w:r>
        <w:rPr>
          <w:rFonts w:asciiTheme="minorHAnsi" w:hAnsiTheme="minorHAnsi" w:cstheme="minorHAnsi"/>
          <w:sz w:val="22"/>
          <w:szCs w:val="22"/>
        </w:rPr>
        <w:t>Age Requirements;</w:t>
      </w:r>
    </w:p>
    <w:p w:rsidR="00AF1CB3" w:rsidRDefault="00647968">
      <w:pPr>
        <w:pStyle w:val="ListParagraph"/>
        <w:numPr>
          <w:ilvl w:val="0"/>
          <w:numId w:val="6"/>
        </w:numPr>
        <w:kinsoku w:val="0"/>
        <w:overflowPunct w:val="0"/>
        <w:spacing w:before="38"/>
        <w:ind w:left="2070" w:right="-90"/>
        <w:jc w:val="both"/>
        <w:rPr>
          <w:rFonts w:asciiTheme="minorHAnsi" w:hAnsiTheme="minorHAnsi" w:cstheme="minorHAnsi"/>
          <w:sz w:val="22"/>
          <w:szCs w:val="22"/>
        </w:rPr>
      </w:pPr>
      <w:r>
        <w:rPr>
          <w:rFonts w:asciiTheme="minorHAnsi" w:hAnsiTheme="minorHAnsi" w:cstheme="minorHAnsi"/>
          <w:sz w:val="22"/>
          <w:szCs w:val="22"/>
        </w:rPr>
        <w:t>Intention to comply with visa</w:t>
      </w:r>
      <w:r>
        <w:rPr>
          <w:rFonts w:asciiTheme="minorHAnsi" w:hAnsiTheme="minorHAnsi" w:cstheme="minorHAnsi"/>
          <w:spacing w:val="-3"/>
          <w:sz w:val="22"/>
          <w:szCs w:val="22"/>
        </w:rPr>
        <w:t xml:space="preserve"> </w:t>
      </w:r>
      <w:r>
        <w:rPr>
          <w:rFonts w:asciiTheme="minorHAnsi" w:hAnsiTheme="minorHAnsi" w:cstheme="minorHAnsi"/>
          <w:sz w:val="22"/>
          <w:szCs w:val="22"/>
        </w:rPr>
        <w:t>conditions</w:t>
      </w:r>
    </w:p>
    <w:p w:rsidR="00AF1CB3" w:rsidRDefault="00647968">
      <w:pPr>
        <w:pStyle w:val="ListParagraph"/>
        <w:numPr>
          <w:ilvl w:val="0"/>
          <w:numId w:val="6"/>
        </w:numPr>
        <w:kinsoku w:val="0"/>
        <w:overflowPunct w:val="0"/>
        <w:spacing w:before="35" w:line="273" w:lineRule="auto"/>
        <w:ind w:left="2070" w:right="-90"/>
        <w:jc w:val="both"/>
        <w:rPr>
          <w:rFonts w:asciiTheme="minorHAnsi" w:hAnsiTheme="minorHAnsi" w:cstheme="minorHAnsi"/>
          <w:sz w:val="22"/>
          <w:szCs w:val="22"/>
        </w:rPr>
      </w:pPr>
      <w:r>
        <w:rPr>
          <w:rFonts w:asciiTheme="minorHAnsi" w:hAnsiTheme="minorHAnsi" w:cstheme="minorHAnsi"/>
          <w:sz w:val="22"/>
          <w:szCs w:val="22"/>
        </w:rPr>
        <w:t xml:space="preserve">Department of Home Affairs (DHA) requirements of Genuine Temporary Entrant (GTE) and Genuine Student assessment criteria to ensure to ensure that </w:t>
      </w:r>
      <w:r w:rsidR="001B61C5">
        <w:rPr>
          <w:rFonts w:asciiTheme="minorHAnsi" w:hAnsiTheme="minorHAnsi" w:cstheme="minorHAnsi"/>
          <w:sz w:val="22"/>
          <w:szCs w:val="22"/>
        </w:rPr>
        <w:t>AVC</w:t>
      </w:r>
      <w:r>
        <w:rPr>
          <w:rFonts w:asciiTheme="minorHAnsi" w:hAnsiTheme="minorHAnsi" w:cstheme="minorHAnsi"/>
          <w:sz w:val="22"/>
          <w:szCs w:val="22"/>
        </w:rPr>
        <w:t xml:space="preserve"> complies at all times with the DHA</w:t>
      </w:r>
      <w:r>
        <w:rPr>
          <w:rFonts w:asciiTheme="minorHAnsi" w:hAnsiTheme="minorHAnsi" w:cstheme="minorHAnsi"/>
          <w:spacing w:val="-1"/>
          <w:sz w:val="22"/>
          <w:szCs w:val="22"/>
        </w:rPr>
        <w:t xml:space="preserve"> </w:t>
      </w:r>
      <w:r>
        <w:rPr>
          <w:rFonts w:asciiTheme="minorHAnsi" w:hAnsiTheme="minorHAnsi" w:cstheme="minorHAnsi"/>
          <w:sz w:val="22"/>
          <w:szCs w:val="22"/>
        </w:rPr>
        <w:t>requirements.</w:t>
      </w:r>
    </w:p>
    <w:p w:rsidR="00AF1CB3" w:rsidRDefault="00647968">
      <w:pPr>
        <w:pStyle w:val="ListParagraph"/>
        <w:numPr>
          <w:ilvl w:val="0"/>
          <w:numId w:val="6"/>
        </w:numPr>
        <w:kinsoku w:val="0"/>
        <w:overflowPunct w:val="0"/>
        <w:spacing w:before="4"/>
        <w:ind w:left="2070" w:right="-90"/>
        <w:jc w:val="both"/>
        <w:rPr>
          <w:rFonts w:asciiTheme="minorHAnsi" w:hAnsiTheme="minorHAnsi" w:cstheme="minorHAnsi"/>
          <w:sz w:val="22"/>
          <w:szCs w:val="22"/>
        </w:rPr>
      </w:pPr>
      <w:r>
        <w:rPr>
          <w:rFonts w:asciiTheme="minorHAnsi" w:hAnsiTheme="minorHAnsi" w:cstheme="minorHAnsi"/>
          <w:sz w:val="22"/>
          <w:szCs w:val="22"/>
        </w:rPr>
        <w:t>Tuition fees, OSHC and living costs associated with studying in</w:t>
      </w:r>
      <w:r>
        <w:rPr>
          <w:rFonts w:asciiTheme="minorHAnsi" w:hAnsiTheme="minorHAnsi" w:cstheme="minorHAnsi"/>
          <w:spacing w:val="-19"/>
          <w:sz w:val="22"/>
          <w:szCs w:val="22"/>
        </w:rPr>
        <w:t xml:space="preserve"> </w:t>
      </w:r>
      <w:r>
        <w:rPr>
          <w:rFonts w:asciiTheme="minorHAnsi" w:hAnsiTheme="minorHAnsi" w:cstheme="minorHAnsi"/>
          <w:sz w:val="22"/>
          <w:szCs w:val="22"/>
        </w:rPr>
        <w:t>Australia</w:t>
      </w:r>
    </w:p>
    <w:p w:rsidR="00AF1CB3" w:rsidRDefault="001B61C5">
      <w:pPr>
        <w:pStyle w:val="ListParagraph"/>
        <w:numPr>
          <w:ilvl w:val="0"/>
          <w:numId w:val="6"/>
        </w:numPr>
        <w:kinsoku w:val="0"/>
        <w:overflowPunct w:val="0"/>
        <w:spacing w:before="35" w:line="268" w:lineRule="auto"/>
        <w:ind w:left="2070" w:right="-90"/>
        <w:jc w:val="both"/>
        <w:rPr>
          <w:rFonts w:asciiTheme="minorHAnsi" w:hAnsiTheme="minorHAnsi" w:cstheme="minorHAnsi"/>
          <w:sz w:val="22"/>
          <w:szCs w:val="22"/>
        </w:rPr>
      </w:pPr>
      <w:r>
        <w:rPr>
          <w:rFonts w:asciiTheme="minorHAnsi" w:hAnsiTheme="minorHAnsi" w:cstheme="minorHAnsi"/>
          <w:sz w:val="22"/>
          <w:szCs w:val="22"/>
        </w:rPr>
        <w:t>AVC</w:t>
      </w:r>
      <w:r w:rsidR="00647968">
        <w:rPr>
          <w:rFonts w:asciiTheme="minorHAnsi" w:hAnsiTheme="minorHAnsi" w:cstheme="minorHAnsi"/>
          <w:sz w:val="22"/>
          <w:szCs w:val="22"/>
        </w:rPr>
        <w:t xml:space="preserve">’s admissions process and that </w:t>
      </w:r>
      <w:r>
        <w:rPr>
          <w:rFonts w:asciiTheme="minorHAnsi" w:hAnsiTheme="minorHAnsi" w:cstheme="minorHAnsi"/>
          <w:sz w:val="22"/>
          <w:szCs w:val="22"/>
        </w:rPr>
        <w:t>AVC</w:t>
      </w:r>
      <w:r w:rsidR="00647968">
        <w:rPr>
          <w:rFonts w:asciiTheme="minorHAnsi" w:hAnsiTheme="minorHAnsi" w:cstheme="minorHAnsi"/>
          <w:sz w:val="22"/>
          <w:szCs w:val="22"/>
        </w:rPr>
        <w:t xml:space="preserve"> may undertake further screening of the student to determine Genuine Temporary Entrant and Genuine Student,</w:t>
      </w:r>
      <w:r w:rsidR="00647968">
        <w:rPr>
          <w:rFonts w:asciiTheme="minorHAnsi" w:hAnsiTheme="minorHAnsi" w:cstheme="minorHAnsi"/>
          <w:spacing w:val="-5"/>
          <w:sz w:val="22"/>
          <w:szCs w:val="22"/>
        </w:rPr>
        <w:t xml:space="preserve"> </w:t>
      </w:r>
      <w:r w:rsidR="00647968">
        <w:rPr>
          <w:rFonts w:asciiTheme="minorHAnsi" w:hAnsiTheme="minorHAnsi" w:cstheme="minorHAnsi"/>
          <w:sz w:val="22"/>
          <w:szCs w:val="22"/>
        </w:rPr>
        <w:t>and</w:t>
      </w:r>
    </w:p>
    <w:p w:rsidR="00AF1CB3" w:rsidRDefault="00647968">
      <w:pPr>
        <w:pStyle w:val="ListParagraph"/>
        <w:numPr>
          <w:ilvl w:val="0"/>
          <w:numId w:val="6"/>
        </w:numPr>
        <w:kinsoku w:val="0"/>
        <w:overflowPunct w:val="0"/>
        <w:spacing w:before="10" w:line="271" w:lineRule="auto"/>
        <w:ind w:left="2070" w:right="-90"/>
        <w:jc w:val="both"/>
        <w:rPr>
          <w:rFonts w:asciiTheme="minorHAnsi" w:hAnsiTheme="minorHAnsi" w:cstheme="minorHAnsi"/>
          <w:sz w:val="22"/>
          <w:szCs w:val="22"/>
        </w:rPr>
      </w:pPr>
      <w:r>
        <w:rPr>
          <w:rFonts w:asciiTheme="minorHAnsi" w:hAnsiTheme="minorHAnsi" w:cstheme="minorHAnsi"/>
          <w:sz w:val="22"/>
          <w:szCs w:val="22"/>
        </w:rPr>
        <w:t xml:space="preserve">In order to identify risks in their student recruitment processes, </w:t>
      </w:r>
      <w:r w:rsidR="001B61C5">
        <w:rPr>
          <w:rFonts w:asciiTheme="minorHAnsi" w:hAnsiTheme="minorHAnsi" w:cstheme="minorHAnsi"/>
          <w:sz w:val="22"/>
          <w:szCs w:val="22"/>
        </w:rPr>
        <w:t>AVC</w:t>
      </w:r>
      <w:r>
        <w:rPr>
          <w:rFonts w:asciiTheme="minorHAnsi" w:hAnsiTheme="minorHAnsi" w:cstheme="minorHAnsi"/>
          <w:sz w:val="22"/>
          <w:szCs w:val="22"/>
        </w:rPr>
        <w:t xml:space="preserve"> may interview prospective students about their intentions for studying in</w:t>
      </w:r>
      <w:r>
        <w:rPr>
          <w:rFonts w:asciiTheme="minorHAnsi" w:hAnsiTheme="minorHAnsi" w:cstheme="minorHAnsi"/>
          <w:spacing w:val="-3"/>
          <w:sz w:val="22"/>
          <w:szCs w:val="22"/>
        </w:rPr>
        <w:t xml:space="preserve"> </w:t>
      </w:r>
      <w:r>
        <w:rPr>
          <w:rFonts w:asciiTheme="minorHAnsi" w:hAnsiTheme="minorHAnsi" w:cstheme="minorHAnsi"/>
          <w:sz w:val="22"/>
          <w:szCs w:val="22"/>
        </w:rPr>
        <w:t>Australia</w:t>
      </w:r>
    </w:p>
    <w:p w:rsidR="00AF1CB3" w:rsidRDefault="00647968">
      <w:pPr>
        <w:pStyle w:val="ListParagraph"/>
        <w:numPr>
          <w:ilvl w:val="1"/>
          <w:numId w:val="4"/>
        </w:numPr>
        <w:tabs>
          <w:tab w:val="left" w:pos="1465"/>
        </w:tabs>
        <w:kinsoku w:val="0"/>
        <w:overflowPunct w:val="0"/>
        <w:spacing w:line="276" w:lineRule="auto"/>
        <w:ind w:left="1464" w:right="-90" w:hanging="451"/>
        <w:jc w:val="both"/>
        <w:rPr>
          <w:rFonts w:asciiTheme="minorHAnsi" w:hAnsiTheme="minorHAnsi" w:cstheme="minorHAnsi"/>
          <w:sz w:val="22"/>
          <w:szCs w:val="22"/>
        </w:rPr>
      </w:pPr>
      <w:r>
        <w:rPr>
          <w:rFonts w:asciiTheme="minorHAnsi" w:hAnsiTheme="minorHAnsi" w:cstheme="minorHAnsi"/>
          <w:sz w:val="22"/>
          <w:szCs w:val="22"/>
        </w:rPr>
        <w:tab/>
        <w:t>Take steps in confirming the accuracy of the information provided by prospective students in the application;</w:t>
      </w:r>
    </w:p>
    <w:p w:rsidR="00AF1CB3" w:rsidRDefault="00647968">
      <w:pPr>
        <w:pStyle w:val="ListParagraph"/>
        <w:numPr>
          <w:ilvl w:val="1"/>
          <w:numId w:val="4"/>
        </w:numPr>
        <w:tabs>
          <w:tab w:val="left" w:pos="1465"/>
        </w:tabs>
        <w:kinsoku w:val="0"/>
        <w:overflowPunct w:val="0"/>
        <w:spacing w:line="276" w:lineRule="auto"/>
        <w:ind w:left="1464" w:right="-90" w:hanging="451"/>
        <w:jc w:val="both"/>
        <w:rPr>
          <w:rFonts w:asciiTheme="minorHAnsi" w:hAnsiTheme="minorHAnsi" w:cstheme="minorHAnsi"/>
          <w:sz w:val="22"/>
          <w:szCs w:val="22"/>
        </w:rPr>
      </w:pPr>
      <w:r>
        <w:rPr>
          <w:rFonts w:asciiTheme="minorHAnsi" w:hAnsiTheme="minorHAnsi" w:cstheme="minorHAnsi"/>
          <w:sz w:val="22"/>
          <w:szCs w:val="22"/>
        </w:rPr>
        <w:t xml:space="preserve">Ensure that </w:t>
      </w:r>
      <w:r w:rsidR="001B61C5">
        <w:rPr>
          <w:rFonts w:asciiTheme="minorHAnsi" w:hAnsiTheme="minorHAnsi" w:cstheme="minorHAnsi"/>
          <w:sz w:val="22"/>
          <w:szCs w:val="22"/>
        </w:rPr>
        <w:t>AVC</w:t>
      </w:r>
      <w:r>
        <w:rPr>
          <w:rFonts w:asciiTheme="minorHAnsi" w:hAnsiTheme="minorHAnsi" w:cstheme="minorHAnsi"/>
          <w:sz w:val="22"/>
          <w:szCs w:val="22"/>
        </w:rPr>
        <w:t xml:space="preserve">’s Student Application Checklist form is completed and signed by designated agency staff before submitting the application to </w:t>
      </w:r>
      <w:r w:rsidR="001B61C5">
        <w:rPr>
          <w:rFonts w:asciiTheme="minorHAnsi" w:hAnsiTheme="minorHAnsi" w:cstheme="minorHAnsi"/>
          <w:sz w:val="22"/>
          <w:szCs w:val="22"/>
        </w:rPr>
        <w:t>AVC</w:t>
      </w:r>
    </w:p>
    <w:p w:rsidR="00AF1CB3" w:rsidRDefault="00647968">
      <w:pPr>
        <w:pStyle w:val="ListParagraph"/>
        <w:numPr>
          <w:ilvl w:val="1"/>
          <w:numId w:val="4"/>
        </w:numPr>
        <w:tabs>
          <w:tab w:val="left" w:pos="1465"/>
        </w:tabs>
        <w:kinsoku w:val="0"/>
        <w:overflowPunct w:val="0"/>
        <w:spacing w:line="276" w:lineRule="auto"/>
        <w:ind w:left="1464" w:right="-90" w:hanging="451"/>
        <w:jc w:val="both"/>
        <w:rPr>
          <w:rFonts w:asciiTheme="minorHAnsi" w:hAnsiTheme="minorHAnsi" w:cstheme="minorHAnsi"/>
          <w:sz w:val="22"/>
          <w:szCs w:val="22"/>
        </w:rPr>
      </w:pPr>
      <w:r>
        <w:rPr>
          <w:rFonts w:asciiTheme="minorHAnsi" w:hAnsiTheme="minorHAnsi" w:cstheme="minorHAnsi"/>
          <w:sz w:val="22"/>
          <w:szCs w:val="22"/>
        </w:rPr>
        <w:t xml:space="preserve">Ensure that only signed and completed applications are submitted to </w:t>
      </w:r>
      <w:r w:rsidR="001B61C5">
        <w:rPr>
          <w:rFonts w:asciiTheme="minorHAnsi" w:hAnsiTheme="minorHAnsi" w:cstheme="minorHAnsi"/>
          <w:sz w:val="22"/>
          <w:szCs w:val="22"/>
        </w:rPr>
        <w:t>AVC</w:t>
      </w:r>
      <w:r>
        <w:rPr>
          <w:rFonts w:asciiTheme="minorHAnsi" w:hAnsiTheme="minorHAnsi" w:cstheme="minorHAnsi"/>
          <w:sz w:val="22"/>
          <w:szCs w:val="22"/>
        </w:rPr>
        <w:t>;</w:t>
      </w:r>
    </w:p>
    <w:p w:rsidR="00AF1CB3" w:rsidRDefault="00647968">
      <w:pPr>
        <w:pStyle w:val="ListParagraph"/>
        <w:numPr>
          <w:ilvl w:val="1"/>
          <w:numId w:val="4"/>
        </w:numPr>
        <w:tabs>
          <w:tab w:val="left" w:pos="1465"/>
        </w:tabs>
        <w:kinsoku w:val="0"/>
        <w:overflowPunct w:val="0"/>
        <w:spacing w:line="276" w:lineRule="auto"/>
        <w:ind w:left="1464" w:right="-90" w:hanging="451"/>
        <w:jc w:val="both"/>
        <w:rPr>
          <w:rFonts w:asciiTheme="minorHAnsi" w:hAnsiTheme="minorHAnsi" w:cstheme="minorHAnsi"/>
          <w:sz w:val="22"/>
          <w:szCs w:val="22"/>
        </w:rPr>
      </w:pPr>
      <w:r>
        <w:rPr>
          <w:rFonts w:asciiTheme="minorHAnsi" w:hAnsiTheme="minorHAnsi" w:cstheme="minorHAnsi"/>
          <w:sz w:val="22"/>
          <w:szCs w:val="22"/>
        </w:rPr>
        <w:t>Assist prospective students to complete visa applications;</w:t>
      </w:r>
    </w:p>
    <w:p w:rsidR="00AF1CB3" w:rsidRDefault="00647968">
      <w:pPr>
        <w:pStyle w:val="ListParagraph"/>
        <w:numPr>
          <w:ilvl w:val="1"/>
          <w:numId w:val="4"/>
        </w:numPr>
        <w:tabs>
          <w:tab w:val="left" w:pos="1465"/>
        </w:tabs>
        <w:kinsoku w:val="0"/>
        <w:overflowPunct w:val="0"/>
        <w:spacing w:line="276" w:lineRule="auto"/>
        <w:ind w:left="1464" w:right="-90" w:hanging="451"/>
        <w:jc w:val="both"/>
        <w:rPr>
          <w:rFonts w:asciiTheme="minorHAnsi" w:hAnsiTheme="minorHAnsi" w:cstheme="minorHAnsi"/>
          <w:sz w:val="22"/>
          <w:szCs w:val="22"/>
        </w:rPr>
      </w:pPr>
      <w:r>
        <w:rPr>
          <w:rFonts w:asciiTheme="minorHAnsi" w:hAnsiTheme="minorHAnsi" w:cstheme="minorHAnsi"/>
          <w:sz w:val="22"/>
          <w:szCs w:val="22"/>
        </w:rPr>
        <w:t>Ensure that relevant fees and charges and supporting documentation accompany each application and acceptance of offer documents;</w:t>
      </w:r>
    </w:p>
    <w:p w:rsidR="00AF1CB3" w:rsidRDefault="00647968">
      <w:pPr>
        <w:pStyle w:val="ListParagraph"/>
        <w:numPr>
          <w:ilvl w:val="1"/>
          <w:numId w:val="4"/>
        </w:numPr>
        <w:tabs>
          <w:tab w:val="left" w:pos="1465"/>
        </w:tabs>
        <w:kinsoku w:val="0"/>
        <w:overflowPunct w:val="0"/>
        <w:spacing w:line="276" w:lineRule="auto"/>
        <w:ind w:left="1464" w:right="-90" w:hanging="451"/>
        <w:jc w:val="both"/>
        <w:rPr>
          <w:rFonts w:asciiTheme="minorHAnsi" w:hAnsiTheme="minorHAnsi" w:cstheme="minorHAnsi"/>
          <w:sz w:val="22"/>
          <w:szCs w:val="22"/>
        </w:rPr>
      </w:pPr>
      <w:r>
        <w:rPr>
          <w:rFonts w:asciiTheme="minorHAnsi" w:hAnsiTheme="minorHAnsi" w:cstheme="minorHAnsi"/>
          <w:sz w:val="22"/>
          <w:szCs w:val="22"/>
        </w:rPr>
        <w:t xml:space="preserve">Provide any offer documents received from </w:t>
      </w:r>
      <w:r w:rsidR="001B61C5">
        <w:rPr>
          <w:rFonts w:asciiTheme="minorHAnsi" w:hAnsiTheme="minorHAnsi" w:cstheme="minorHAnsi"/>
          <w:sz w:val="22"/>
          <w:szCs w:val="22"/>
        </w:rPr>
        <w:t>AVC</w:t>
      </w:r>
      <w:r>
        <w:rPr>
          <w:rFonts w:asciiTheme="minorHAnsi" w:hAnsiTheme="minorHAnsi" w:cstheme="minorHAnsi"/>
          <w:sz w:val="22"/>
          <w:szCs w:val="22"/>
        </w:rPr>
        <w:t xml:space="preserve"> to the prospective student within 24 hours of receiving the offer documents;</w:t>
      </w:r>
    </w:p>
    <w:p w:rsidR="00AF1CB3" w:rsidRDefault="00647968">
      <w:pPr>
        <w:pStyle w:val="ListParagraph"/>
        <w:numPr>
          <w:ilvl w:val="1"/>
          <w:numId w:val="4"/>
        </w:numPr>
        <w:tabs>
          <w:tab w:val="left" w:pos="1465"/>
        </w:tabs>
        <w:kinsoku w:val="0"/>
        <w:overflowPunct w:val="0"/>
        <w:spacing w:line="276" w:lineRule="auto"/>
        <w:ind w:left="1464" w:right="-90" w:hanging="451"/>
        <w:jc w:val="both"/>
        <w:rPr>
          <w:rFonts w:asciiTheme="minorHAnsi" w:hAnsiTheme="minorHAnsi" w:cstheme="minorHAnsi"/>
          <w:sz w:val="22"/>
          <w:szCs w:val="22"/>
        </w:rPr>
      </w:pPr>
      <w:r>
        <w:rPr>
          <w:rFonts w:asciiTheme="minorHAnsi" w:hAnsiTheme="minorHAnsi" w:cstheme="minorHAnsi"/>
          <w:sz w:val="22"/>
          <w:szCs w:val="22"/>
        </w:rPr>
        <w:t xml:space="preserve">Provide </w:t>
      </w:r>
      <w:r w:rsidR="001B61C5">
        <w:rPr>
          <w:rFonts w:asciiTheme="minorHAnsi" w:hAnsiTheme="minorHAnsi" w:cstheme="minorHAnsi"/>
          <w:sz w:val="22"/>
          <w:szCs w:val="22"/>
        </w:rPr>
        <w:t>AVC</w:t>
      </w:r>
      <w:r>
        <w:rPr>
          <w:rFonts w:asciiTheme="minorHAnsi" w:hAnsiTheme="minorHAnsi" w:cstheme="minorHAnsi"/>
          <w:sz w:val="22"/>
          <w:szCs w:val="22"/>
        </w:rPr>
        <w:t xml:space="preserve"> with market intelligence about the recruitment of prospective students in the Territory; and</w:t>
      </w:r>
    </w:p>
    <w:p w:rsidR="00AF1CB3" w:rsidRDefault="00647968">
      <w:pPr>
        <w:pStyle w:val="ListParagraph"/>
        <w:numPr>
          <w:ilvl w:val="1"/>
          <w:numId w:val="4"/>
        </w:numPr>
        <w:tabs>
          <w:tab w:val="left" w:pos="1465"/>
        </w:tabs>
        <w:kinsoku w:val="0"/>
        <w:overflowPunct w:val="0"/>
        <w:spacing w:line="276" w:lineRule="auto"/>
        <w:ind w:left="1464" w:right="-90" w:hanging="451"/>
        <w:jc w:val="both"/>
        <w:rPr>
          <w:rFonts w:asciiTheme="minorHAnsi" w:hAnsiTheme="minorHAnsi" w:cstheme="minorHAnsi"/>
          <w:sz w:val="22"/>
          <w:szCs w:val="22"/>
        </w:rPr>
      </w:pPr>
      <w:r>
        <w:rPr>
          <w:rFonts w:asciiTheme="minorHAnsi" w:hAnsiTheme="minorHAnsi" w:cstheme="minorHAnsi"/>
          <w:sz w:val="22"/>
          <w:szCs w:val="22"/>
        </w:rPr>
        <w:t xml:space="preserve">Only undertake promotional and marketing activities involving </w:t>
      </w:r>
      <w:r w:rsidR="001B61C5">
        <w:rPr>
          <w:rFonts w:asciiTheme="minorHAnsi" w:hAnsiTheme="minorHAnsi" w:cstheme="minorHAnsi"/>
          <w:sz w:val="22"/>
          <w:szCs w:val="22"/>
        </w:rPr>
        <w:t>AVC</w:t>
      </w:r>
      <w:r>
        <w:rPr>
          <w:rFonts w:asciiTheme="minorHAnsi" w:hAnsiTheme="minorHAnsi" w:cstheme="minorHAnsi"/>
          <w:sz w:val="22"/>
          <w:szCs w:val="22"/>
        </w:rPr>
        <w:t xml:space="preserve"> that have been approved by </w:t>
      </w:r>
      <w:r w:rsidR="001B61C5">
        <w:rPr>
          <w:rFonts w:asciiTheme="minorHAnsi" w:hAnsiTheme="minorHAnsi" w:cstheme="minorHAnsi"/>
          <w:sz w:val="22"/>
          <w:szCs w:val="22"/>
        </w:rPr>
        <w:lastRenderedPageBreak/>
        <w:t>AVC</w:t>
      </w:r>
    </w:p>
    <w:p w:rsidR="00AF1CB3" w:rsidRDefault="00647968">
      <w:pPr>
        <w:pStyle w:val="ListParagraph"/>
        <w:numPr>
          <w:ilvl w:val="1"/>
          <w:numId w:val="4"/>
        </w:numPr>
        <w:tabs>
          <w:tab w:val="left" w:pos="1465"/>
        </w:tabs>
        <w:kinsoku w:val="0"/>
        <w:overflowPunct w:val="0"/>
        <w:spacing w:line="276" w:lineRule="auto"/>
        <w:ind w:left="1464" w:right="-90" w:hanging="451"/>
        <w:jc w:val="both"/>
        <w:rPr>
          <w:rFonts w:asciiTheme="minorHAnsi" w:hAnsiTheme="minorHAnsi" w:cstheme="minorHAnsi"/>
          <w:sz w:val="22"/>
          <w:szCs w:val="22"/>
        </w:rPr>
      </w:pPr>
      <w:r>
        <w:rPr>
          <w:rFonts w:asciiTheme="minorHAnsi" w:hAnsiTheme="minorHAnsi" w:cstheme="minorHAnsi"/>
          <w:sz w:val="22"/>
          <w:szCs w:val="22"/>
        </w:rPr>
        <w:t xml:space="preserve">Act in accordance with </w:t>
      </w:r>
      <w:r w:rsidR="001B61C5">
        <w:rPr>
          <w:rFonts w:asciiTheme="minorHAnsi" w:hAnsiTheme="minorHAnsi" w:cstheme="minorHAnsi"/>
          <w:sz w:val="22"/>
          <w:szCs w:val="22"/>
        </w:rPr>
        <w:t>AVC</w:t>
      </w:r>
      <w:r>
        <w:rPr>
          <w:rFonts w:asciiTheme="minorHAnsi" w:hAnsiTheme="minorHAnsi" w:cstheme="minorHAnsi"/>
          <w:sz w:val="22"/>
          <w:szCs w:val="22"/>
        </w:rPr>
        <w:t xml:space="preserve"> policies and procedures and directions given by </w:t>
      </w:r>
      <w:r w:rsidR="001B61C5">
        <w:rPr>
          <w:rFonts w:asciiTheme="minorHAnsi" w:hAnsiTheme="minorHAnsi" w:cstheme="minorHAnsi"/>
          <w:sz w:val="22"/>
          <w:szCs w:val="22"/>
        </w:rPr>
        <w:t>AVC</w:t>
      </w:r>
    </w:p>
    <w:p w:rsidR="00AF1CB3" w:rsidRDefault="00647968">
      <w:pPr>
        <w:pStyle w:val="ListParagraph"/>
        <w:numPr>
          <w:ilvl w:val="1"/>
          <w:numId w:val="4"/>
        </w:numPr>
        <w:tabs>
          <w:tab w:val="left" w:pos="1465"/>
        </w:tabs>
        <w:kinsoku w:val="0"/>
        <w:overflowPunct w:val="0"/>
        <w:spacing w:line="276" w:lineRule="auto"/>
        <w:ind w:left="1464" w:right="-90" w:hanging="451"/>
        <w:jc w:val="both"/>
        <w:rPr>
          <w:rFonts w:asciiTheme="minorHAnsi" w:hAnsiTheme="minorHAnsi" w:cstheme="minorHAnsi"/>
          <w:sz w:val="22"/>
          <w:szCs w:val="22"/>
        </w:rPr>
      </w:pPr>
      <w:r>
        <w:rPr>
          <w:rFonts w:asciiTheme="minorHAnsi" w:hAnsiTheme="minorHAnsi" w:cstheme="minorHAnsi"/>
          <w:sz w:val="22"/>
          <w:szCs w:val="22"/>
        </w:rPr>
        <w:t>Comply with the Australian International Education and Training Agent Code of Ethics (ACE) at all times</w:t>
      </w:r>
    </w:p>
    <w:p w:rsidR="00AF1CB3" w:rsidRDefault="00AF1CB3">
      <w:pPr>
        <w:pStyle w:val="ListParagraph"/>
        <w:tabs>
          <w:tab w:val="left" w:pos="1465"/>
        </w:tabs>
        <w:kinsoku w:val="0"/>
        <w:overflowPunct w:val="0"/>
        <w:spacing w:line="276" w:lineRule="auto"/>
        <w:ind w:left="1464" w:right="-90" w:firstLine="0"/>
        <w:jc w:val="both"/>
        <w:rPr>
          <w:rFonts w:asciiTheme="minorHAnsi" w:hAnsiTheme="minorHAnsi" w:cstheme="minorHAnsi"/>
          <w:sz w:val="22"/>
          <w:szCs w:val="22"/>
        </w:rPr>
      </w:pPr>
    </w:p>
    <w:p w:rsidR="00AF1CB3" w:rsidRDefault="00647968">
      <w:pPr>
        <w:pStyle w:val="ListParagraph"/>
        <w:numPr>
          <w:ilvl w:val="0"/>
          <w:numId w:val="1"/>
        </w:numPr>
        <w:ind w:left="360"/>
        <w:rPr>
          <w:rFonts w:asciiTheme="minorHAnsi" w:hAnsiTheme="minorHAnsi" w:cstheme="minorHAnsi"/>
          <w:sz w:val="22"/>
          <w:szCs w:val="22"/>
        </w:rPr>
      </w:pPr>
      <w:r>
        <w:rPr>
          <w:rFonts w:asciiTheme="minorHAnsi" w:hAnsiTheme="minorHAnsi" w:cstheme="minorHAnsi"/>
          <w:sz w:val="22"/>
          <w:szCs w:val="22"/>
        </w:rPr>
        <w:t xml:space="preserve">Before prospective students complete an application, the Agent must give them information provided to the Agent by </w:t>
      </w:r>
      <w:r w:rsidR="001B61C5">
        <w:rPr>
          <w:rFonts w:asciiTheme="minorHAnsi" w:hAnsiTheme="minorHAnsi" w:cstheme="minorHAnsi"/>
          <w:sz w:val="22"/>
          <w:szCs w:val="22"/>
        </w:rPr>
        <w:t>AVC</w:t>
      </w:r>
      <w:r>
        <w:rPr>
          <w:rFonts w:asciiTheme="minorHAnsi" w:hAnsiTheme="minorHAnsi" w:cstheme="minorHAnsi"/>
          <w:sz w:val="22"/>
          <w:szCs w:val="22"/>
        </w:rPr>
        <w:t xml:space="preserve"> about:</w:t>
      </w:r>
    </w:p>
    <w:p w:rsidR="00AF1CB3" w:rsidRDefault="001B61C5">
      <w:pPr>
        <w:pStyle w:val="ListParagraph"/>
        <w:numPr>
          <w:ilvl w:val="1"/>
          <w:numId w:val="7"/>
        </w:numPr>
        <w:tabs>
          <w:tab w:val="left" w:pos="1440"/>
        </w:tabs>
        <w:kinsoku w:val="0"/>
        <w:overflowPunct w:val="0"/>
        <w:spacing w:line="276" w:lineRule="auto"/>
        <w:ind w:left="1440" w:right="-90" w:hanging="180"/>
        <w:jc w:val="both"/>
        <w:rPr>
          <w:rFonts w:asciiTheme="minorHAnsi" w:hAnsiTheme="minorHAnsi" w:cstheme="minorHAnsi"/>
          <w:sz w:val="22"/>
          <w:szCs w:val="22"/>
        </w:rPr>
      </w:pPr>
      <w:r>
        <w:rPr>
          <w:rFonts w:asciiTheme="minorHAnsi" w:hAnsiTheme="minorHAnsi" w:cstheme="minorHAnsi"/>
          <w:sz w:val="22"/>
          <w:szCs w:val="22"/>
        </w:rPr>
        <w:t>AVC</w:t>
      </w:r>
      <w:r w:rsidR="00647968">
        <w:rPr>
          <w:rFonts w:asciiTheme="minorHAnsi" w:hAnsiTheme="minorHAnsi" w:cstheme="minorHAnsi"/>
          <w:sz w:val="22"/>
          <w:szCs w:val="22"/>
        </w:rPr>
        <w:t xml:space="preserve"> and its facilities, equipment and learning resources;</w:t>
      </w:r>
    </w:p>
    <w:p w:rsidR="00AF1CB3" w:rsidRDefault="00647968">
      <w:pPr>
        <w:pStyle w:val="ListParagraph"/>
        <w:numPr>
          <w:ilvl w:val="1"/>
          <w:numId w:val="7"/>
        </w:numPr>
        <w:tabs>
          <w:tab w:val="left" w:pos="1440"/>
        </w:tabs>
        <w:kinsoku w:val="0"/>
        <w:overflowPunct w:val="0"/>
        <w:spacing w:line="276" w:lineRule="auto"/>
        <w:ind w:left="1440" w:right="-90" w:hanging="180"/>
        <w:jc w:val="both"/>
        <w:rPr>
          <w:rFonts w:asciiTheme="minorHAnsi" w:hAnsiTheme="minorHAnsi" w:cstheme="minorHAnsi"/>
          <w:sz w:val="22"/>
          <w:szCs w:val="22"/>
        </w:rPr>
      </w:pPr>
      <w:r>
        <w:rPr>
          <w:rFonts w:asciiTheme="minorHAnsi" w:hAnsiTheme="minorHAnsi" w:cstheme="minorHAnsi"/>
          <w:sz w:val="22"/>
          <w:szCs w:val="22"/>
        </w:rPr>
        <w:t>the Programs, including course content and duration, qualifications offered, modes of study;</w:t>
      </w:r>
    </w:p>
    <w:p w:rsidR="00AF1CB3" w:rsidRDefault="00647968">
      <w:pPr>
        <w:pStyle w:val="ListParagraph"/>
        <w:numPr>
          <w:ilvl w:val="1"/>
          <w:numId w:val="7"/>
        </w:numPr>
        <w:tabs>
          <w:tab w:val="left" w:pos="1440"/>
        </w:tabs>
        <w:kinsoku w:val="0"/>
        <w:overflowPunct w:val="0"/>
        <w:spacing w:line="276" w:lineRule="auto"/>
        <w:ind w:left="1440" w:right="-90" w:hanging="180"/>
        <w:jc w:val="both"/>
        <w:rPr>
          <w:rFonts w:asciiTheme="minorHAnsi" w:hAnsiTheme="minorHAnsi" w:cstheme="minorHAnsi"/>
          <w:sz w:val="22"/>
          <w:szCs w:val="22"/>
        </w:rPr>
      </w:pPr>
      <w:r>
        <w:rPr>
          <w:rFonts w:asciiTheme="minorHAnsi" w:hAnsiTheme="minorHAnsi" w:cstheme="minorHAnsi"/>
          <w:sz w:val="22"/>
          <w:szCs w:val="22"/>
        </w:rPr>
        <w:t>the minimum level of English language ability and educational qualifications required for acceptance into the Program;</w:t>
      </w:r>
    </w:p>
    <w:p w:rsidR="00AF1CB3" w:rsidRDefault="00647968">
      <w:pPr>
        <w:pStyle w:val="ListParagraph"/>
        <w:numPr>
          <w:ilvl w:val="1"/>
          <w:numId w:val="7"/>
        </w:numPr>
        <w:tabs>
          <w:tab w:val="left" w:pos="1440"/>
        </w:tabs>
        <w:kinsoku w:val="0"/>
        <w:overflowPunct w:val="0"/>
        <w:spacing w:line="276" w:lineRule="auto"/>
        <w:ind w:left="1440" w:right="-90" w:hanging="180"/>
        <w:jc w:val="both"/>
        <w:rPr>
          <w:rFonts w:asciiTheme="minorHAnsi" w:hAnsiTheme="minorHAnsi" w:cstheme="minorHAnsi"/>
          <w:sz w:val="22"/>
          <w:szCs w:val="22"/>
        </w:rPr>
      </w:pPr>
      <w:r>
        <w:rPr>
          <w:rFonts w:asciiTheme="minorHAnsi" w:hAnsiTheme="minorHAnsi" w:cstheme="minorHAnsi"/>
          <w:sz w:val="22"/>
          <w:szCs w:val="22"/>
        </w:rPr>
        <w:t>visa requirements which must be satisfied by the student including English language proficiency levels;</w:t>
      </w:r>
    </w:p>
    <w:p w:rsidR="00AF1CB3" w:rsidRDefault="00647968">
      <w:pPr>
        <w:pStyle w:val="ListParagraph"/>
        <w:numPr>
          <w:ilvl w:val="1"/>
          <w:numId w:val="7"/>
        </w:numPr>
        <w:tabs>
          <w:tab w:val="left" w:pos="1440"/>
        </w:tabs>
        <w:kinsoku w:val="0"/>
        <w:overflowPunct w:val="0"/>
        <w:spacing w:line="276" w:lineRule="auto"/>
        <w:ind w:left="1440" w:right="-90" w:hanging="180"/>
        <w:jc w:val="both"/>
        <w:rPr>
          <w:rFonts w:asciiTheme="minorHAnsi" w:hAnsiTheme="minorHAnsi" w:cstheme="minorHAnsi"/>
          <w:sz w:val="22"/>
          <w:szCs w:val="22"/>
        </w:rPr>
      </w:pPr>
      <w:r>
        <w:rPr>
          <w:rFonts w:asciiTheme="minorHAnsi" w:hAnsiTheme="minorHAnsi" w:cstheme="minorHAnsi"/>
          <w:sz w:val="22"/>
          <w:szCs w:val="22"/>
        </w:rPr>
        <w:t>Attendance/course progress requirements and requirements to complete studies before student visa expire.</w:t>
      </w:r>
    </w:p>
    <w:p w:rsidR="00AF1CB3" w:rsidRDefault="00647968">
      <w:pPr>
        <w:pStyle w:val="ListParagraph"/>
        <w:numPr>
          <w:ilvl w:val="1"/>
          <w:numId w:val="7"/>
        </w:numPr>
        <w:tabs>
          <w:tab w:val="left" w:pos="1440"/>
        </w:tabs>
        <w:kinsoku w:val="0"/>
        <w:overflowPunct w:val="0"/>
        <w:spacing w:line="276" w:lineRule="auto"/>
        <w:ind w:left="1440" w:right="-90" w:hanging="180"/>
        <w:jc w:val="both"/>
        <w:rPr>
          <w:rFonts w:asciiTheme="minorHAnsi" w:hAnsiTheme="minorHAnsi" w:cstheme="minorHAnsi"/>
          <w:sz w:val="22"/>
          <w:szCs w:val="22"/>
        </w:rPr>
      </w:pPr>
      <w:r>
        <w:rPr>
          <w:rFonts w:asciiTheme="minorHAnsi" w:hAnsiTheme="minorHAnsi" w:cstheme="minorHAnsi"/>
          <w:sz w:val="22"/>
          <w:szCs w:val="22"/>
        </w:rPr>
        <w:t>the Program Fees and refund policy; and</w:t>
      </w:r>
    </w:p>
    <w:p w:rsidR="00AF1CB3" w:rsidRDefault="00647968">
      <w:pPr>
        <w:pStyle w:val="ListParagraph"/>
        <w:numPr>
          <w:ilvl w:val="1"/>
          <w:numId w:val="7"/>
        </w:numPr>
        <w:tabs>
          <w:tab w:val="left" w:pos="1440"/>
        </w:tabs>
        <w:kinsoku w:val="0"/>
        <w:overflowPunct w:val="0"/>
        <w:spacing w:line="276" w:lineRule="auto"/>
        <w:ind w:left="1440" w:right="-90" w:hanging="180"/>
        <w:jc w:val="both"/>
        <w:rPr>
          <w:rFonts w:asciiTheme="minorHAnsi" w:hAnsiTheme="minorHAnsi" w:cstheme="minorHAnsi"/>
          <w:sz w:val="22"/>
          <w:szCs w:val="22"/>
        </w:rPr>
      </w:pPr>
      <w:r>
        <w:rPr>
          <w:rFonts w:asciiTheme="minorHAnsi" w:hAnsiTheme="minorHAnsi" w:cstheme="minorHAnsi"/>
          <w:sz w:val="22"/>
          <w:szCs w:val="22"/>
        </w:rPr>
        <w:t>living in Australia and the local environment of the relevant campus, including information about campus location and costs of living;</w:t>
      </w:r>
    </w:p>
    <w:p w:rsidR="00AF1CB3" w:rsidRDefault="00AF1CB3">
      <w:pPr>
        <w:pStyle w:val="ListParagraph"/>
        <w:tabs>
          <w:tab w:val="left" w:pos="1440"/>
        </w:tabs>
        <w:kinsoku w:val="0"/>
        <w:overflowPunct w:val="0"/>
        <w:spacing w:line="276" w:lineRule="auto"/>
        <w:ind w:left="1440" w:right="-90" w:firstLine="0"/>
        <w:jc w:val="both"/>
        <w:rPr>
          <w:rFonts w:asciiTheme="minorHAnsi" w:hAnsiTheme="minorHAnsi" w:cstheme="minorHAnsi"/>
          <w:sz w:val="22"/>
          <w:szCs w:val="22"/>
        </w:rPr>
      </w:pPr>
    </w:p>
    <w:p w:rsidR="00AF1CB3" w:rsidRDefault="00647968">
      <w:pPr>
        <w:pStyle w:val="ListParagraph"/>
        <w:numPr>
          <w:ilvl w:val="0"/>
          <w:numId w:val="1"/>
        </w:numPr>
        <w:ind w:left="360"/>
        <w:rPr>
          <w:rFonts w:asciiTheme="minorHAnsi" w:hAnsiTheme="minorHAnsi" w:cstheme="minorHAnsi"/>
          <w:sz w:val="22"/>
          <w:szCs w:val="22"/>
        </w:rPr>
      </w:pPr>
      <w:r>
        <w:rPr>
          <w:rFonts w:asciiTheme="minorHAnsi" w:hAnsiTheme="minorHAnsi" w:cstheme="minorHAnsi"/>
          <w:sz w:val="22"/>
          <w:szCs w:val="22"/>
        </w:rPr>
        <w:t>The Agent must advise prospective students that:</w:t>
      </w:r>
    </w:p>
    <w:p w:rsidR="00AF1CB3" w:rsidRDefault="00647968">
      <w:pPr>
        <w:pStyle w:val="ListParagraph"/>
        <w:numPr>
          <w:ilvl w:val="1"/>
          <w:numId w:val="8"/>
        </w:numPr>
        <w:tabs>
          <w:tab w:val="left" w:pos="1440"/>
        </w:tabs>
        <w:kinsoku w:val="0"/>
        <w:overflowPunct w:val="0"/>
        <w:spacing w:line="276" w:lineRule="auto"/>
        <w:ind w:left="1440" w:right="-90" w:hanging="270"/>
        <w:jc w:val="both"/>
        <w:rPr>
          <w:rFonts w:asciiTheme="minorHAnsi" w:hAnsiTheme="minorHAnsi" w:cstheme="minorHAnsi"/>
          <w:sz w:val="22"/>
          <w:szCs w:val="22"/>
        </w:rPr>
      </w:pPr>
      <w:r>
        <w:rPr>
          <w:rFonts w:asciiTheme="minorHAnsi" w:hAnsiTheme="minorHAnsi" w:cstheme="minorHAnsi"/>
          <w:sz w:val="22"/>
          <w:szCs w:val="22"/>
        </w:rPr>
        <w:t>students who come to Australia on a student visa must have a primary purpose of studying and are expected to complete the course within the expected duration; and</w:t>
      </w:r>
    </w:p>
    <w:p w:rsidR="00AF1CB3" w:rsidRDefault="00647968">
      <w:pPr>
        <w:pStyle w:val="ListParagraph"/>
        <w:numPr>
          <w:ilvl w:val="1"/>
          <w:numId w:val="8"/>
        </w:numPr>
        <w:tabs>
          <w:tab w:val="left" w:pos="1440"/>
        </w:tabs>
        <w:kinsoku w:val="0"/>
        <w:overflowPunct w:val="0"/>
        <w:spacing w:line="276" w:lineRule="auto"/>
        <w:ind w:left="1440" w:right="-90" w:hanging="270"/>
        <w:jc w:val="both"/>
        <w:rPr>
          <w:rFonts w:asciiTheme="minorHAnsi" w:hAnsiTheme="minorHAnsi" w:cstheme="minorHAnsi"/>
          <w:sz w:val="22"/>
          <w:szCs w:val="22"/>
        </w:rPr>
      </w:pPr>
      <w:r>
        <w:rPr>
          <w:rFonts w:asciiTheme="minorHAnsi" w:hAnsiTheme="minorHAnsi" w:cstheme="minorHAnsi"/>
          <w:sz w:val="22"/>
          <w:szCs w:val="22"/>
        </w:rPr>
        <w:t>Any accompanying school age dependents must pay any relevant fees if enrolling in either government or non- government schools.</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 xml:space="preserve">Unless </w:t>
      </w:r>
      <w:r w:rsidR="001B61C5">
        <w:rPr>
          <w:rFonts w:asciiTheme="minorHAnsi" w:hAnsiTheme="minorHAnsi" w:cstheme="minorHAnsi"/>
          <w:sz w:val="22"/>
          <w:szCs w:val="22"/>
        </w:rPr>
        <w:t>AVC</w:t>
      </w:r>
      <w:r>
        <w:rPr>
          <w:rFonts w:asciiTheme="minorHAnsi" w:hAnsiTheme="minorHAnsi" w:cstheme="minorHAnsi"/>
          <w:sz w:val="22"/>
          <w:szCs w:val="22"/>
        </w:rPr>
        <w:t xml:space="preserve"> otherwise agrees, the Agent must bear the cost of advertising and promotional activities undertaken by the Agent under this Agreement.</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 xml:space="preserve">Where appropriate and when invited, the Agent must provide </w:t>
      </w:r>
      <w:r w:rsidR="001B61C5">
        <w:rPr>
          <w:rFonts w:asciiTheme="minorHAnsi" w:hAnsiTheme="minorHAnsi" w:cstheme="minorHAnsi"/>
          <w:sz w:val="22"/>
          <w:szCs w:val="22"/>
        </w:rPr>
        <w:t>AVC</w:t>
      </w:r>
      <w:r>
        <w:rPr>
          <w:rFonts w:asciiTheme="minorHAnsi" w:hAnsiTheme="minorHAnsi" w:cstheme="minorHAnsi"/>
          <w:sz w:val="22"/>
          <w:szCs w:val="22"/>
        </w:rPr>
        <w:t xml:space="preserve"> with inputs for their Annual Business Plan and participate in the setting of targets.</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 xml:space="preserve">Agree to being regularly monitored for performance and activities and a review of on an annual basis. </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The Agent must terminate any agreement with an employee or contractor if the Agent becomes aware of, or reasonably suspect, dishonest practices, including the deliberate attempt to recruit a student where this clearly conflicts with the obligations of registered providers under National Code Standard 7 or any of the other dishonest practices outlined above. Failure to terminate the employee or contractor in line with this clause will result in this Agency agreement being terminated.</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The Agent must sign the declaration that the Agent will comply with the Australian International Education and Training Agent Code of Ethics (ACE) at all times</w:t>
      </w:r>
    </w:p>
    <w:p w:rsidR="00AF1CB3" w:rsidRDefault="00AF1CB3">
      <w:pPr>
        <w:kinsoku w:val="0"/>
        <w:overflowPunct w:val="0"/>
        <w:spacing w:before="38" w:line="240" w:lineRule="exact"/>
        <w:ind w:right="-90"/>
        <w:jc w:val="both"/>
        <w:rPr>
          <w:rFonts w:eastAsiaTheme="minorEastAsia" w:cstheme="minorHAnsi"/>
          <w:b/>
          <w:lang w:val="en-AU" w:eastAsia="en-AU"/>
        </w:rPr>
      </w:pPr>
    </w:p>
    <w:p w:rsidR="00AF1CB3" w:rsidRDefault="00647968">
      <w:pPr>
        <w:kinsoku w:val="0"/>
        <w:overflowPunct w:val="0"/>
        <w:spacing w:before="38" w:line="240" w:lineRule="exact"/>
        <w:ind w:right="-90"/>
        <w:jc w:val="both"/>
        <w:rPr>
          <w:rFonts w:eastAsiaTheme="minorEastAsia" w:cstheme="minorHAnsi"/>
          <w:b/>
          <w:lang w:val="en-AU" w:eastAsia="en-AU"/>
        </w:rPr>
      </w:pPr>
      <w:r>
        <w:rPr>
          <w:rFonts w:eastAsiaTheme="minorEastAsia" w:cstheme="minorHAnsi"/>
          <w:b/>
          <w:lang w:val="en-AU" w:eastAsia="en-AU"/>
        </w:rPr>
        <w:t xml:space="preserve">WHAT </w:t>
      </w:r>
      <w:r w:rsidR="001B61C5">
        <w:rPr>
          <w:rFonts w:eastAsiaTheme="minorEastAsia" w:cstheme="minorHAnsi"/>
          <w:b/>
          <w:lang w:val="en-AU" w:eastAsia="en-AU"/>
        </w:rPr>
        <w:t>AVC</w:t>
      </w:r>
      <w:r>
        <w:rPr>
          <w:rFonts w:eastAsiaTheme="minorEastAsia" w:cstheme="minorHAnsi"/>
          <w:b/>
          <w:lang w:val="en-AU" w:eastAsia="en-AU"/>
        </w:rPr>
        <w:t xml:space="preserve"> MUST DO</w:t>
      </w:r>
    </w:p>
    <w:p w:rsidR="00AF1CB3" w:rsidRDefault="001B61C5">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AVC</w:t>
      </w:r>
      <w:r w:rsidR="00647968">
        <w:rPr>
          <w:rFonts w:asciiTheme="minorHAnsi" w:hAnsiTheme="minorHAnsi" w:cstheme="minorHAnsi"/>
          <w:sz w:val="22"/>
          <w:szCs w:val="22"/>
        </w:rPr>
        <w:t xml:space="preserve"> is responsible at all times for compliance with the ESOS Act and National Code of Practice 2018</w:t>
      </w:r>
    </w:p>
    <w:p w:rsidR="00AF1CB3" w:rsidRDefault="001B61C5">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AVC</w:t>
      </w:r>
      <w:r w:rsidR="00647968">
        <w:rPr>
          <w:rFonts w:asciiTheme="minorHAnsi" w:hAnsiTheme="minorHAnsi" w:cstheme="minorHAnsi"/>
          <w:sz w:val="22"/>
          <w:szCs w:val="22"/>
        </w:rPr>
        <w:t xml:space="preserve"> must:</w:t>
      </w:r>
    </w:p>
    <w:p w:rsidR="00AF1CB3" w:rsidRDefault="00647968">
      <w:pPr>
        <w:pStyle w:val="ListParagraph"/>
        <w:numPr>
          <w:ilvl w:val="1"/>
          <w:numId w:val="9"/>
        </w:numPr>
        <w:tabs>
          <w:tab w:val="left" w:pos="1440"/>
        </w:tabs>
        <w:kinsoku w:val="0"/>
        <w:overflowPunct w:val="0"/>
        <w:spacing w:line="276" w:lineRule="auto"/>
        <w:ind w:right="-90"/>
        <w:jc w:val="both"/>
        <w:rPr>
          <w:rFonts w:asciiTheme="minorHAnsi" w:hAnsiTheme="minorHAnsi" w:cstheme="minorHAnsi"/>
          <w:sz w:val="22"/>
          <w:szCs w:val="22"/>
        </w:rPr>
      </w:pPr>
      <w:r>
        <w:rPr>
          <w:rFonts w:asciiTheme="minorHAnsi" w:hAnsiTheme="minorHAnsi" w:cstheme="minorHAnsi"/>
          <w:sz w:val="22"/>
          <w:szCs w:val="22"/>
        </w:rPr>
        <w:t>give the Agent sufficient information to enable the Agent to undertake the Services;</w:t>
      </w:r>
    </w:p>
    <w:p w:rsidR="00AF1CB3" w:rsidRDefault="00647968">
      <w:pPr>
        <w:pStyle w:val="ListParagraph"/>
        <w:numPr>
          <w:ilvl w:val="1"/>
          <w:numId w:val="9"/>
        </w:numPr>
        <w:tabs>
          <w:tab w:val="left" w:pos="1440"/>
        </w:tabs>
        <w:kinsoku w:val="0"/>
        <w:overflowPunct w:val="0"/>
        <w:spacing w:line="276" w:lineRule="auto"/>
        <w:ind w:right="-90"/>
        <w:jc w:val="both"/>
        <w:rPr>
          <w:rFonts w:asciiTheme="minorHAnsi" w:hAnsiTheme="minorHAnsi" w:cstheme="minorHAnsi"/>
          <w:sz w:val="22"/>
          <w:szCs w:val="22"/>
        </w:rPr>
      </w:pPr>
      <w:r>
        <w:rPr>
          <w:rFonts w:asciiTheme="minorHAnsi" w:hAnsiTheme="minorHAnsi" w:cstheme="minorHAnsi"/>
          <w:sz w:val="22"/>
          <w:szCs w:val="22"/>
        </w:rPr>
        <w:t>Assess completed applications from prospective students within a reasonable time of receipt.</w:t>
      </w:r>
    </w:p>
    <w:p w:rsidR="00AF1CB3" w:rsidRDefault="001B61C5">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AVC</w:t>
      </w:r>
      <w:r w:rsidR="00647968">
        <w:rPr>
          <w:rFonts w:asciiTheme="minorHAnsi" w:hAnsiTheme="minorHAnsi" w:cstheme="minorHAnsi"/>
          <w:sz w:val="22"/>
          <w:szCs w:val="22"/>
        </w:rPr>
        <w:t xml:space="preserve"> will ensure the agent will be provided with the latest Marketing Material, Posters and Promotion material. (All agents must ensure they use the latest Marketing material supplied and destroy the older version if they have any)</w:t>
      </w:r>
    </w:p>
    <w:p w:rsidR="00AF1CB3" w:rsidRDefault="001B61C5">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AVC</w:t>
      </w:r>
      <w:r w:rsidR="00647968">
        <w:rPr>
          <w:rFonts w:asciiTheme="minorHAnsi" w:hAnsiTheme="minorHAnsi" w:cstheme="minorHAnsi"/>
          <w:sz w:val="22"/>
          <w:szCs w:val="22"/>
        </w:rPr>
        <w:t xml:space="preserve"> will maintain regular contact with agent to ensure that they are kept up to date with all relevant information in relation to the provision of services.</w:t>
      </w:r>
    </w:p>
    <w:p w:rsidR="00AF1CB3" w:rsidRDefault="001B61C5">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AVC</w:t>
      </w:r>
      <w:r w:rsidR="00647968">
        <w:rPr>
          <w:rFonts w:asciiTheme="minorHAnsi" w:hAnsiTheme="minorHAnsi" w:cstheme="minorHAnsi"/>
          <w:sz w:val="22"/>
          <w:szCs w:val="22"/>
        </w:rPr>
        <w:t xml:space="preserve"> will advise the agent as soon as practicable of changes to the legal or regulatory conditions for Australian student visa requirements.</w:t>
      </w:r>
    </w:p>
    <w:p w:rsidR="00AF1CB3" w:rsidRDefault="001B61C5">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AVC</w:t>
      </w:r>
      <w:r w:rsidR="00647968">
        <w:rPr>
          <w:rFonts w:asciiTheme="minorHAnsi" w:hAnsiTheme="minorHAnsi" w:cstheme="minorHAnsi"/>
          <w:sz w:val="22"/>
          <w:szCs w:val="22"/>
        </w:rPr>
        <w:t xml:space="preserve"> will provide agent with ongoing training through various media, such as online training, in-person training sessions, Teleconferences and newsletters to advise agents of updated requirements, training materials and contact details.</w:t>
      </w:r>
    </w:p>
    <w:p w:rsidR="00AF1CB3" w:rsidRDefault="001B61C5">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AVC</w:t>
      </w:r>
      <w:r w:rsidR="00647968">
        <w:rPr>
          <w:rFonts w:asciiTheme="minorHAnsi" w:hAnsiTheme="minorHAnsi" w:cstheme="minorHAnsi"/>
          <w:sz w:val="22"/>
          <w:szCs w:val="22"/>
        </w:rPr>
        <w:t xml:space="preserve"> encourages agent to contact </w:t>
      </w:r>
      <w:r>
        <w:rPr>
          <w:rFonts w:asciiTheme="minorHAnsi" w:hAnsiTheme="minorHAnsi" w:cstheme="minorHAnsi"/>
          <w:sz w:val="22"/>
          <w:szCs w:val="22"/>
        </w:rPr>
        <w:t>AVC</w:t>
      </w:r>
      <w:r w:rsidR="00647968">
        <w:rPr>
          <w:rFonts w:asciiTheme="minorHAnsi" w:hAnsiTheme="minorHAnsi" w:cstheme="minorHAnsi"/>
          <w:sz w:val="22"/>
          <w:szCs w:val="22"/>
        </w:rPr>
        <w:t xml:space="preserve"> Admissions regarding the status of student applications.</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 xml:space="preserve">As part of keeping agents up to date, </w:t>
      </w:r>
      <w:r w:rsidR="001B61C5">
        <w:rPr>
          <w:rFonts w:asciiTheme="minorHAnsi" w:hAnsiTheme="minorHAnsi" w:cstheme="minorHAnsi"/>
          <w:sz w:val="22"/>
          <w:szCs w:val="22"/>
        </w:rPr>
        <w:t>AVC</w:t>
      </w:r>
      <w:r>
        <w:rPr>
          <w:rFonts w:asciiTheme="minorHAnsi" w:hAnsiTheme="minorHAnsi" w:cstheme="minorHAnsi"/>
          <w:sz w:val="22"/>
          <w:szCs w:val="22"/>
        </w:rPr>
        <w:t xml:space="preserve"> encourages and supports visits to </w:t>
      </w:r>
      <w:r w:rsidR="001B61C5">
        <w:rPr>
          <w:rFonts w:asciiTheme="minorHAnsi" w:hAnsiTheme="minorHAnsi" w:cstheme="minorHAnsi"/>
          <w:sz w:val="22"/>
          <w:szCs w:val="22"/>
        </w:rPr>
        <w:t>AVC</w:t>
      </w:r>
      <w:r>
        <w:rPr>
          <w:rFonts w:asciiTheme="minorHAnsi" w:hAnsiTheme="minorHAnsi" w:cstheme="minorHAnsi"/>
          <w:sz w:val="22"/>
          <w:szCs w:val="22"/>
        </w:rPr>
        <w:t xml:space="preserve"> as much as possible. Such visits will include </w:t>
      </w:r>
      <w:r w:rsidR="001B61C5">
        <w:rPr>
          <w:rFonts w:asciiTheme="minorHAnsi" w:hAnsiTheme="minorHAnsi" w:cstheme="minorHAnsi"/>
          <w:sz w:val="22"/>
          <w:szCs w:val="22"/>
        </w:rPr>
        <w:t>AVC</w:t>
      </w:r>
      <w:r>
        <w:rPr>
          <w:rFonts w:asciiTheme="minorHAnsi" w:hAnsiTheme="minorHAnsi" w:cstheme="minorHAnsi"/>
          <w:sz w:val="22"/>
          <w:szCs w:val="22"/>
        </w:rPr>
        <w:t xml:space="preserve">’S campus tours, product knowledge briefings by subject experts and briefings of </w:t>
      </w:r>
      <w:r w:rsidR="001B61C5">
        <w:rPr>
          <w:rFonts w:asciiTheme="minorHAnsi" w:hAnsiTheme="minorHAnsi" w:cstheme="minorHAnsi"/>
          <w:sz w:val="22"/>
          <w:szCs w:val="22"/>
        </w:rPr>
        <w:t>AVC</w:t>
      </w:r>
      <w:r>
        <w:rPr>
          <w:rFonts w:asciiTheme="minorHAnsi" w:hAnsiTheme="minorHAnsi" w:cstheme="minorHAnsi"/>
          <w:sz w:val="22"/>
          <w:szCs w:val="22"/>
        </w:rPr>
        <w:t xml:space="preserve"> procedures including Admissions.</w:t>
      </w:r>
    </w:p>
    <w:p w:rsidR="00AF1CB3" w:rsidRDefault="001B61C5">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AVC</w:t>
      </w:r>
      <w:r w:rsidR="00647968">
        <w:rPr>
          <w:rFonts w:asciiTheme="minorHAnsi" w:hAnsiTheme="minorHAnsi" w:cstheme="minorHAnsi"/>
          <w:sz w:val="22"/>
          <w:szCs w:val="22"/>
        </w:rPr>
        <w:t xml:space="preserve"> will provide agents with a comprehensive briefing pack that includes items such as the following:</w:t>
      </w:r>
    </w:p>
    <w:p w:rsidR="00AF1CB3" w:rsidRDefault="00647968">
      <w:pPr>
        <w:pStyle w:val="ListParagraph"/>
        <w:numPr>
          <w:ilvl w:val="1"/>
          <w:numId w:val="10"/>
        </w:numPr>
        <w:tabs>
          <w:tab w:val="left" w:pos="-1530"/>
        </w:tabs>
        <w:kinsoku w:val="0"/>
        <w:overflowPunct w:val="0"/>
        <w:spacing w:line="276" w:lineRule="auto"/>
        <w:ind w:left="1260" w:right="-90"/>
        <w:jc w:val="both"/>
        <w:rPr>
          <w:rFonts w:asciiTheme="minorHAnsi" w:hAnsiTheme="minorHAnsi" w:cstheme="minorHAnsi"/>
          <w:sz w:val="22"/>
          <w:szCs w:val="22"/>
        </w:rPr>
      </w:pPr>
      <w:r>
        <w:rPr>
          <w:rFonts w:asciiTheme="minorHAnsi" w:hAnsiTheme="minorHAnsi" w:cstheme="minorHAnsi"/>
          <w:sz w:val="22"/>
          <w:szCs w:val="22"/>
        </w:rPr>
        <w:t>Standards under the Education Services for Overseas Students (ESOS) Act 2000 and</w:t>
      </w:r>
    </w:p>
    <w:p w:rsidR="00AF1CB3" w:rsidRDefault="00647968">
      <w:pPr>
        <w:pStyle w:val="ListParagraph"/>
        <w:numPr>
          <w:ilvl w:val="1"/>
          <w:numId w:val="10"/>
        </w:numPr>
        <w:tabs>
          <w:tab w:val="left" w:pos="-1530"/>
        </w:tabs>
        <w:kinsoku w:val="0"/>
        <w:overflowPunct w:val="0"/>
        <w:spacing w:line="276" w:lineRule="auto"/>
        <w:ind w:left="1260" w:right="-450"/>
        <w:rPr>
          <w:rFonts w:asciiTheme="minorHAnsi" w:hAnsiTheme="minorHAnsi" w:cstheme="minorHAnsi"/>
          <w:sz w:val="22"/>
          <w:szCs w:val="22"/>
        </w:rPr>
      </w:pPr>
      <w:r>
        <w:rPr>
          <w:rFonts w:asciiTheme="minorHAnsi" w:hAnsiTheme="minorHAnsi" w:cstheme="minorHAnsi"/>
          <w:sz w:val="22"/>
          <w:szCs w:val="22"/>
        </w:rPr>
        <w:t>the National Code of Practice 2018 (See: https://aei.gov.au/RegulatoryInformation/Pages/Regulatoryinformation.aspx;</w:t>
      </w:r>
    </w:p>
    <w:p w:rsidR="00AF1CB3" w:rsidRDefault="00647968">
      <w:pPr>
        <w:pStyle w:val="ListParagraph"/>
        <w:numPr>
          <w:ilvl w:val="1"/>
          <w:numId w:val="10"/>
        </w:numPr>
        <w:tabs>
          <w:tab w:val="left" w:pos="-1530"/>
        </w:tabs>
        <w:kinsoku w:val="0"/>
        <w:overflowPunct w:val="0"/>
        <w:spacing w:line="276" w:lineRule="auto"/>
        <w:ind w:left="1260" w:right="-90"/>
        <w:jc w:val="both"/>
        <w:rPr>
          <w:rFonts w:asciiTheme="minorHAnsi" w:hAnsiTheme="minorHAnsi" w:cstheme="minorHAnsi"/>
          <w:sz w:val="22"/>
          <w:szCs w:val="22"/>
        </w:rPr>
      </w:pPr>
      <w:r>
        <w:rPr>
          <w:rFonts w:asciiTheme="minorHAnsi" w:hAnsiTheme="minorHAnsi" w:cstheme="minorHAnsi"/>
          <w:sz w:val="22"/>
          <w:szCs w:val="22"/>
        </w:rPr>
        <w:t>programs offered at the education provider including entrance requirements</w:t>
      </w:r>
    </w:p>
    <w:p w:rsidR="00AF1CB3" w:rsidRDefault="00647968">
      <w:pPr>
        <w:pStyle w:val="ListParagraph"/>
        <w:numPr>
          <w:ilvl w:val="1"/>
          <w:numId w:val="10"/>
        </w:numPr>
        <w:tabs>
          <w:tab w:val="left" w:pos="-1530"/>
        </w:tabs>
        <w:kinsoku w:val="0"/>
        <w:overflowPunct w:val="0"/>
        <w:spacing w:line="276" w:lineRule="auto"/>
        <w:ind w:left="1260" w:right="-90"/>
        <w:jc w:val="both"/>
        <w:rPr>
          <w:rFonts w:asciiTheme="minorHAnsi" w:hAnsiTheme="minorHAnsi" w:cstheme="minorHAnsi"/>
          <w:sz w:val="22"/>
          <w:szCs w:val="22"/>
        </w:rPr>
      </w:pPr>
      <w:r>
        <w:rPr>
          <w:rFonts w:asciiTheme="minorHAnsi" w:hAnsiTheme="minorHAnsi" w:cstheme="minorHAnsi"/>
          <w:sz w:val="22"/>
          <w:szCs w:val="22"/>
        </w:rPr>
        <w:t>English language proficiency requirements and key dates;</w:t>
      </w:r>
    </w:p>
    <w:p w:rsidR="00AF1CB3" w:rsidRDefault="00647968">
      <w:pPr>
        <w:pStyle w:val="ListParagraph"/>
        <w:numPr>
          <w:ilvl w:val="1"/>
          <w:numId w:val="10"/>
        </w:numPr>
        <w:tabs>
          <w:tab w:val="left" w:pos="-1530"/>
        </w:tabs>
        <w:kinsoku w:val="0"/>
        <w:overflowPunct w:val="0"/>
        <w:spacing w:line="276" w:lineRule="auto"/>
        <w:ind w:left="1260" w:right="-90"/>
        <w:jc w:val="both"/>
        <w:rPr>
          <w:rFonts w:asciiTheme="minorHAnsi" w:hAnsiTheme="minorHAnsi" w:cstheme="minorHAnsi"/>
          <w:sz w:val="22"/>
          <w:szCs w:val="22"/>
        </w:rPr>
      </w:pPr>
      <w:r>
        <w:rPr>
          <w:rFonts w:asciiTheme="minorHAnsi" w:hAnsiTheme="minorHAnsi" w:cstheme="minorHAnsi"/>
          <w:sz w:val="22"/>
          <w:szCs w:val="22"/>
        </w:rPr>
        <w:t>course information</w:t>
      </w:r>
    </w:p>
    <w:p w:rsidR="00AF1CB3" w:rsidRDefault="00647968">
      <w:pPr>
        <w:pStyle w:val="ListParagraph"/>
        <w:numPr>
          <w:ilvl w:val="1"/>
          <w:numId w:val="10"/>
        </w:numPr>
        <w:tabs>
          <w:tab w:val="left" w:pos="-1530"/>
        </w:tabs>
        <w:kinsoku w:val="0"/>
        <w:overflowPunct w:val="0"/>
        <w:spacing w:line="276" w:lineRule="auto"/>
        <w:ind w:left="1260" w:right="-90"/>
        <w:jc w:val="both"/>
        <w:rPr>
          <w:rFonts w:asciiTheme="minorHAnsi" w:hAnsiTheme="minorHAnsi" w:cstheme="minorHAnsi"/>
          <w:sz w:val="22"/>
          <w:szCs w:val="22"/>
        </w:rPr>
      </w:pPr>
      <w:r>
        <w:rPr>
          <w:rFonts w:asciiTheme="minorHAnsi" w:hAnsiTheme="minorHAnsi" w:cstheme="minorHAnsi"/>
          <w:sz w:val="22"/>
          <w:szCs w:val="22"/>
        </w:rPr>
        <w:t>promotional materials;</w:t>
      </w:r>
    </w:p>
    <w:p w:rsidR="00AF1CB3" w:rsidRDefault="001B61C5">
      <w:pPr>
        <w:pStyle w:val="ListParagraph"/>
        <w:numPr>
          <w:ilvl w:val="1"/>
          <w:numId w:val="10"/>
        </w:numPr>
        <w:tabs>
          <w:tab w:val="left" w:pos="-1530"/>
        </w:tabs>
        <w:kinsoku w:val="0"/>
        <w:overflowPunct w:val="0"/>
        <w:spacing w:line="276" w:lineRule="auto"/>
        <w:ind w:left="1260" w:right="-90"/>
        <w:jc w:val="both"/>
        <w:rPr>
          <w:rFonts w:asciiTheme="minorHAnsi" w:hAnsiTheme="minorHAnsi" w:cstheme="minorHAnsi"/>
          <w:sz w:val="22"/>
          <w:szCs w:val="22"/>
        </w:rPr>
      </w:pPr>
      <w:r>
        <w:rPr>
          <w:rFonts w:asciiTheme="minorHAnsi" w:hAnsiTheme="minorHAnsi" w:cstheme="minorHAnsi"/>
          <w:sz w:val="22"/>
          <w:szCs w:val="22"/>
        </w:rPr>
        <w:t>AVC</w:t>
      </w:r>
      <w:r w:rsidR="00647968">
        <w:rPr>
          <w:rFonts w:asciiTheme="minorHAnsi" w:hAnsiTheme="minorHAnsi" w:cstheme="minorHAnsi"/>
          <w:sz w:val="22"/>
          <w:szCs w:val="22"/>
        </w:rPr>
        <w:t>’s tuition fees, and</w:t>
      </w:r>
    </w:p>
    <w:p w:rsidR="00AF1CB3" w:rsidRDefault="001B61C5">
      <w:pPr>
        <w:pStyle w:val="ListParagraph"/>
        <w:numPr>
          <w:ilvl w:val="1"/>
          <w:numId w:val="10"/>
        </w:numPr>
        <w:tabs>
          <w:tab w:val="left" w:pos="-1530"/>
        </w:tabs>
        <w:kinsoku w:val="0"/>
        <w:overflowPunct w:val="0"/>
        <w:spacing w:line="276" w:lineRule="auto"/>
        <w:ind w:left="1260" w:right="-90"/>
        <w:jc w:val="both"/>
        <w:rPr>
          <w:rFonts w:asciiTheme="minorHAnsi" w:hAnsiTheme="minorHAnsi" w:cstheme="minorHAnsi"/>
          <w:sz w:val="22"/>
          <w:szCs w:val="22"/>
        </w:rPr>
      </w:pPr>
      <w:r>
        <w:rPr>
          <w:rFonts w:asciiTheme="minorHAnsi" w:hAnsiTheme="minorHAnsi" w:cstheme="minorHAnsi"/>
          <w:sz w:val="22"/>
          <w:szCs w:val="22"/>
        </w:rPr>
        <w:t>AVC</w:t>
      </w:r>
      <w:r w:rsidR="00647968">
        <w:rPr>
          <w:rFonts w:asciiTheme="minorHAnsi" w:hAnsiTheme="minorHAnsi" w:cstheme="minorHAnsi"/>
          <w:sz w:val="22"/>
          <w:szCs w:val="22"/>
        </w:rPr>
        <w:t>’s refund policy and credit transfer policy.</w:t>
      </w:r>
    </w:p>
    <w:p w:rsidR="00AF1CB3" w:rsidRDefault="001B61C5">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AVC</w:t>
      </w:r>
      <w:r w:rsidR="00647968">
        <w:rPr>
          <w:rFonts w:asciiTheme="minorHAnsi" w:hAnsiTheme="minorHAnsi" w:cstheme="minorHAnsi"/>
          <w:sz w:val="22"/>
          <w:szCs w:val="22"/>
        </w:rPr>
        <w:t xml:space="preserve"> is not bound or liable to accept any prospective student referred by the Agent if </w:t>
      </w:r>
      <w:r>
        <w:rPr>
          <w:rFonts w:asciiTheme="minorHAnsi" w:hAnsiTheme="minorHAnsi" w:cstheme="minorHAnsi"/>
          <w:sz w:val="22"/>
          <w:szCs w:val="22"/>
        </w:rPr>
        <w:t>AVC</w:t>
      </w:r>
      <w:r w:rsidR="00647968">
        <w:rPr>
          <w:rFonts w:asciiTheme="minorHAnsi" w:hAnsiTheme="minorHAnsi" w:cstheme="minorHAnsi"/>
          <w:sz w:val="22"/>
          <w:szCs w:val="22"/>
        </w:rPr>
        <w:t xml:space="preserve"> reasonably suspects the Agent is engaging in unethical recruitment practices. This includes:</w:t>
      </w:r>
    </w:p>
    <w:p w:rsidR="00AF1CB3" w:rsidRDefault="00647968">
      <w:pPr>
        <w:pStyle w:val="ListParagraph"/>
        <w:numPr>
          <w:ilvl w:val="1"/>
          <w:numId w:val="10"/>
        </w:numPr>
        <w:tabs>
          <w:tab w:val="left" w:pos="-1530"/>
        </w:tabs>
        <w:kinsoku w:val="0"/>
        <w:overflowPunct w:val="0"/>
        <w:spacing w:line="276" w:lineRule="auto"/>
        <w:ind w:left="1260" w:right="-90"/>
        <w:jc w:val="both"/>
        <w:rPr>
          <w:rFonts w:asciiTheme="minorHAnsi" w:hAnsiTheme="minorHAnsi" w:cstheme="minorHAnsi"/>
          <w:sz w:val="22"/>
          <w:szCs w:val="22"/>
        </w:rPr>
      </w:pPr>
      <w:r>
        <w:rPr>
          <w:rFonts w:asciiTheme="minorHAnsi" w:hAnsiTheme="minorHAnsi" w:cstheme="minorHAnsi"/>
          <w:sz w:val="22"/>
          <w:szCs w:val="22"/>
        </w:rPr>
        <w:t xml:space="preserve">agents providing migration advice, unless that education agent is authorised to do so under the </w:t>
      </w:r>
      <w:r>
        <w:rPr>
          <w:rFonts w:asciiTheme="minorHAnsi" w:hAnsiTheme="minorHAnsi" w:cstheme="minorHAnsi"/>
          <w:sz w:val="22"/>
          <w:szCs w:val="22"/>
        </w:rPr>
        <w:lastRenderedPageBreak/>
        <w:t>Migration Act 1958</w:t>
      </w:r>
    </w:p>
    <w:p w:rsidR="00AF1CB3" w:rsidRDefault="00647968">
      <w:pPr>
        <w:pStyle w:val="ListParagraph"/>
        <w:numPr>
          <w:ilvl w:val="1"/>
          <w:numId w:val="10"/>
        </w:numPr>
        <w:tabs>
          <w:tab w:val="left" w:pos="-1530"/>
        </w:tabs>
        <w:kinsoku w:val="0"/>
        <w:overflowPunct w:val="0"/>
        <w:spacing w:line="276" w:lineRule="auto"/>
        <w:ind w:left="1260" w:right="-90"/>
        <w:jc w:val="both"/>
        <w:rPr>
          <w:rFonts w:asciiTheme="minorHAnsi" w:hAnsiTheme="minorHAnsi" w:cstheme="minorHAnsi"/>
          <w:sz w:val="22"/>
          <w:szCs w:val="22"/>
        </w:rPr>
      </w:pPr>
      <w:r>
        <w:rPr>
          <w:rFonts w:asciiTheme="minorHAnsi" w:hAnsiTheme="minorHAnsi" w:cstheme="minorHAnsi"/>
          <w:sz w:val="22"/>
          <w:szCs w:val="22"/>
        </w:rPr>
        <w:t>education agents that have engaged in, or have previously engaged in, dishonest recruitment practices, including the deliberate attempt to recruit a student where this clearly conflicts with the obligations of Registered Providers under Standard 7 (Overseas student transfer)</w:t>
      </w:r>
    </w:p>
    <w:p w:rsidR="00AF1CB3" w:rsidRDefault="00647968">
      <w:pPr>
        <w:pStyle w:val="ListParagraph"/>
        <w:numPr>
          <w:ilvl w:val="1"/>
          <w:numId w:val="10"/>
        </w:numPr>
        <w:tabs>
          <w:tab w:val="left" w:pos="-1530"/>
        </w:tabs>
        <w:kinsoku w:val="0"/>
        <w:overflowPunct w:val="0"/>
        <w:spacing w:line="276" w:lineRule="auto"/>
        <w:ind w:left="1260" w:right="-90"/>
        <w:jc w:val="both"/>
        <w:rPr>
          <w:rFonts w:asciiTheme="minorHAnsi" w:hAnsiTheme="minorHAnsi" w:cstheme="minorHAnsi"/>
          <w:sz w:val="22"/>
          <w:szCs w:val="22"/>
        </w:rPr>
      </w:pPr>
      <w:r>
        <w:rPr>
          <w:rFonts w:asciiTheme="minorHAnsi" w:hAnsiTheme="minorHAnsi" w:cstheme="minorHAnsi"/>
          <w:sz w:val="22"/>
          <w:szCs w:val="22"/>
        </w:rPr>
        <w:t xml:space="preserve">education agents using PRISMS to create </w:t>
      </w:r>
      <w:proofErr w:type="spellStart"/>
      <w:r>
        <w:rPr>
          <w:rFonts w:asciiTheme="minorHAnsi" w:hAnsiTheme="minorHAnsi" w:cstheme="minorHAnsi"/>
          <w:sz w:val="22"/>
          <w:szCs w:val="22"/>
        </w:rPr>
        <w:t>CoEs</w:t>
      </w:r>
      <w:proofErr w:type="spellEnd"/>
      <w:r>
        <w:rPr>
          <w:rFonts w:asciiTheme="minorHAnsi" w:hAnsiTheme="minorHAnsi" w:cstheme="minorHAnsi"/>
          <w:sz w:val="22"/>
          <w:szCs w:val="22"/>
        </w:rPr>
        <w:t xml:space="preserve"> for other than bona fide students or facilitating the enrolment of overseas students while knowing that the overseas student will not comply with the conditions of their student visa</w:t>
      </w:r>
    </w:p>
    <w:p w:rsidR="00AF1CB3" w:rsidRDefault="001B61C5">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AVC</w:t>
      </w:r>
      <w:r w:rsidR="00647968">
        <w:rPr>
          <w:rFonts w:asciiTheme="minorHAnsi" w:hAnsiTheme="minorHAnsi" w:cstheme="minorHAnsi"/>
          <w:sz w:val="22"/>
          <w:szCs w:val="22"/>
        </w:rPr>
        <w:t xml:space="preserve"> will immediately take corrective action or terminate the agreement with the Agent if it becomes aware of the Agent being negligent, careless or incompetent or being engaged in false, misleading or unethical advertising and Recruitment practices, including practices that could harm the integrity of Australian education and training.</w:t>
      </w:r>
    </w:p>
    <w:p w:rsidR="00AF1CB3" w:rsidRDefault="001B61C5">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AVC</w:t>
      </w:r>
      <w:r w:rsidR="00647968">
        <w:rPr>
          <w:rFonts w:asciiTheme="minorHAnsi" w:hAnsiTheme="minorHAnsi" w:cstheme="minorHAnsi"/>
          <w:sz w:val="22"/>
          <w:szCs w:val="22"/>
        </w:rPr>
        <w:t xml:space="preserve"> will terminate the agreement with the Agent if it becomes aware of, or reasonably suspects dishonest practices, including the deliberate attempt to recruit a student where this clearly conflicts with the obligations of registered providers under National Code Standard 7 (Transfer between registered providers, whereby a receiving registered provider must not knowingly enrol the student wishing to transfer from another registered provider’s course prior to the student completing six months of his or her principal course of study) or any of the other dishonest practices outlined above.</w:t>
      </w:r>
    </w:p>
    <w:p w:rsidR="00AF1CB3" w:rsidRDefault="001B61C5">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AVC</w:t>
      </w:r>
      <w:r w:rsidR="00647968">
        <w:rPr>
          <w:rFonts w:asciiTheme="minorHAnsi" w:hAnsiTheme="minorHAnsi" w:cstheme="minorHAnsi"/>
          <w:sz w:val="22"/>
          <w:szCs w:val="22"/>
        </w:rPr>
        <w:t xml:space="preserve"> will ensure the agent will be provided with the latest Marketing Material, Posters and Promotion material. (All agents must ensure they use the latest Marketing material supplied and destroy the older version if they have any).</w:t>
      </w:r>
    </w:p>
    <w:p w:rsidR="00AF1CB3" w:rsidRDefault="001B61C5">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AVC</w:t>
      </w:r>
      <w:r w:rsidR="00647968">
        <w:rPr>
          <w:rFonts w:asciiTheme="minorHAnsi" w:hAnsiTheme="minorHAnsi" w:cstheme="minorHAnsi"/>
          <w:sz w:val="22"/>
          <w:szCs w:val="22"/>
        </w:rPr>
        <w:t xml:space="preserve"> is obligated to provide information about the education agent to Commonwealth, state or territory government agencies which may include ASQA audits or any other request made to </w:t>
      </w:r>
      <w:r>
        <w:rPr>
          <w:rFonts w:asciiTheme="minorHAnsi" w:hAnsiTheme="minorHAnsi" w:cstheme="minorHAnsi"/>
          <w:sz w:val="22"/>
          <w:szCs w:val="22"/>
        </w:rPr>
        <w:t>AVC</w:t>
      </w:r>
      <w:r w:rsidR="00647968">
        <w:rPr>
          <w:rFonts w:asciiTheme="minorHAnsi" w:hAnsiTheme="minorHAnsi" w:cstheme="minorHAnsi"/>
          <w:sz w:val="22"/>
          <w:szCs w:val="22"/>
        </w:rPr>
        <w:t>.</w:t>
      </w:r>
    </w:p>
    <w:p w:rsidR="00AF1CB3" w:rsidRDefault="001B61C5">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AVC</w:t>
      </w:r>
      <w:r w:rsidR="00647968">
        <w:rPr>
          <w:rFonts w:asciiTheme="minorHAnsi" w:hAnsiTheme="minorHAnsi" w:cstheme="minorHAnsi"/>
          <w:sz w:val="22"/>
          <w:szCs w:val="22"/>
        </w:rPr>
        <w:t xml:space="preserve"> will take corrective action if the agent does not comply with its obligations under this written agreement as outlined in Standard 4.4 National Code of Practice 2018. </w:t>
      </w:r>
    </w:p>
    <w:p w:rsidR="00AF1CB3" w:rsidRDefault="00647968">
      <w:pPr>
        <w:pStyle w:val="ListParagraph"/>
        <w:tabs>
          <w:tab w:val="left" w:pos="360"/>
        </w:tabs>
        <w:kinsoku w:val="0"/>
        <w:overflowPunct w:val="0"/>
        <w:spacing w:before="182"/>
        <w:ind w:left="360" w:right="-90" w:firstLine="0"/>
        <w:jc w:val="both"/>
        <w:rPr>
          <w:rFonts w:asciiTheme="minorHAnsi" w:hAnsiTheme="minorHAnsi" w:cstheme="minorHAnsi"/>
          <w:sz w:val="22"/>
          <w:szCs w:val="22"/>
        </w:rPr>
      </w:pPr>
      <w:r>
        <w:rPr>
          <w:rFonts w:asciiTheme="minorHAnsi" w:hAnsiTheme="minorHAnsi" w:cstheme="minorHAnsi"/>
          <w:sz w:val="22"/>
          <w:szCs w:val="22"/>
        </w:rPr>
        <w:t>Corrective action will include:</w:t>
      </w:r>
    </w:p>
    <w:p w:rsidR="00AF1CB3" w:rsidRDefault="00647968">
      <w:pPr>
        <w:pStyle w:val="ListParagraph"/>
        <w:numPr>
          <w:ilvl w:val="1"/>
          <w:numId w:val="10"/>
        </w:numPr>
        <w:tabs>
          <w:tab w:val="left" w:pos="360"/>
        </w:tabs>
        <w:kinsoku w:val="0"/>
        <w:overflowPunct w:val="0"/>
        <w:spacing w:before="182"/>
        <w:ind w:right="-90"/>
        <w:jc w:val="both"/>
        <w:rPr>
          <w:rFonts w:asciiTheme="minorHAnsi" w:hAnsiTheme="minorHAnsi" w:cstheme="minorHAnsi"/>
          <w:sz w:val="22"/>
          <w:szCs w:val="22"/>
        </w:rPr>
      </w:pPr>
      <w:proofErr w:type="gramStart"/>
      <w:r>
        <w:rPr>
          <w:rFonts w:asciiTheme="minorHAnsi" w:hAnsiTheme="minorHAnsi" w:cstheme="minorHAnsi"/>
          <w:sz w:val="22"/>
          <w:szCs w:val="22"/>
        </w:rPr>
        <w:t>immediate</w:t>
      </w:r>
      <w:proofErr w:type="gramEnd"/>
      <w:r>
        <w:rPr>
          <w:rFonts w:asciiTheme="minorHAnsi" w:hAnsiTheme="minorHAnsi" w:cstheme="minorHAnsi"/>
          <w:sz w:val="22"/>
          <w:szCs w:val="22"/>
        </w:rPr>
        <w:t xml:space="preserve"> suspension of all rights until the issue is resolved. </w:t>
      </w:r>
    </w:p>
    <w:p w:rsidR="00AF1CB3" w:rsidRDefault="00647968">
      <w:pPr>
        <w:pStyle w:val="ListParagraph"/>
        <w:numPr>
          <w:ilvl w:val="1"/>
          <w:numId w:val="10"/>
        </w:numPr>
        <w:tabs>
          <w:tab w:val="left" w:pos="360"/>
        </w:tabs>
        <w:kinsoku w:val="0"/>
        <w:overflowPunct w:val="0"/>
        <w:spacing w:before="182"/>
        <w:ind w:right="-90"/>
        <w:jc w:val="both"/>
        <w:rPr>
          <w:rFonts w:asciiTheme="minorHAnsi" w:hAnsiTheme="minorHAnsi" w:cstheme="minorHAnsi"/>
          <w:sz w:val="22"/>
          <w:szCs w:val="22"/>
        </w:rPr>
      </w:pPr>
      <w:r>
        <w:rPr>
          <w:rFonts w:asciiTheme="minorHAnsi" w:hAnsiTheme="minorHAnsi" w:cstheme="minorHAnsi"/>
          <w:sz w:val="22"/>
          <w:szCs w:val="22"/>
        </w:rPr>
        <w:t>an internal investigation will be undertaken to determine the severity of the issue or breach</w:t>
      </w:r>
    </w:p>
    <w:p w:rsidR="00AF1CB3" w:rsidRDefault="00647968">
      <w:pPr>
        <w:pStyle w:val="ListParagraph"/>
        <w:numPr>
          <w:ilvl w:val="1"/>
          <w:numId w:val="10"/>
        </w:numPr>
        <w:tabs>
          <w:tab w:val="left" w:pos="360"/>
        </w:tabs>
        <w:kinsoku w:val="0"/>
        <w:overflowPunct w:val="0"/>
        <w:spacing w:before="182"/>
        <w:ind w:right="-90"/>
        <w:jc w:val="both"/>
        <w:rPr>
          <w:rFonts w:asciiTheme="minorHAnsi" w:hAnsiTheme="minorHAnsi" w:cstheme="minorHAnsi"/>
          <w:sz w:val="22"/>
          <w:szCs w:val="22"/>
        </w:rPr>
      </w:pPr>
      <w:r>
        <w:rPr>
          <w:rFonts w:asciiTheme="minorHAnsi" w:hAnsiTheme="minorHAnsi" w:cstheme="minorHAnsi"/>
          <w:sz w:val="22"/>
          <w:szCs w:val="22"/>
        </w:rPr>
        <w:t>Suspension of all future payments.</w:t>
      </w:r>
    </w:p>
    <w:p w:rsidR="00AF1CB3" w:rsidRDefault="00647968">
      <w:pPr>
        <w:pStyle w:val="ListParagraph"/>
        <w:numPr>
          <w:ilvl w:val="1"/>
          <w:numId w:val="10"/>
        </w:numPr>
        <w:tabs>
          <w:tab w:val="left" w:pos="360"/>
        </w:tabs>
        <w:kinsoku w:val="0"/>
        <w:overflowPunct w:val="0"/>
        <w:spacing w:before="182"/>
        <w:ind w:right="-90"/>
        <w:jc w:val="both"/>
        <w:rPr>
          <w:rFonts w:asciiTheme="minorHAnsi" w:hAnsiTheme="minorHAnsi" w:cstheme="minorHAnsi"/>
          <w:sz w:val="22"/>
          <w:szCs w:val="22"/>
        </w:rPr>
      </w:pPr>
      <w:r>
        <w:rPr>
          <w:rFonts w:asciiTheme="minorHAnsi" w:hAnsiTheme="minorHAnsi" w:cstheme="minorHAnsi"/>
          <w:sz w:val="22"/>
          <w:szCs w:val="22"/>
        </w:rPr>
        <w:t xml:space="preserve">The RTO will work with all bona fide agents to ensure any issue are resolved as quickly as possible. </w:t>
      </w:r>
    </w:p>
    <w:p w:rsidR="00AF1CB3" w:rsidRDefault="00647968">
      <w:pPr>
        <w:tabs>
          <w:tab w:val="left" w:pos="426"/>
        </w:tabs>
        <w:kinsoku w:val="0"/>
        <w:overflowPunct w:val="0"/>
        <w:spacing w:before="182"/>
        <w:ind w:left="426" w:right="-90" w:hanging="426"/>
        <w:jc w:val="both"/>
        <w:rPr>
          <w:rFonts w:cstheme="minorHAnsi"/>
        </w:rPr>
      </w:pPr>
      <w:r>
        <w:rPr>
          <w:rFonts w:cstheme="minorHAnsi"/>
        </w:rPr>
        <w:tab/>
        <w:t>The RTO will document the issue and corrective measures and place a copy on the agents file. Repetitive breaches related to the same matter will result in the agreement being terminated.</w:t>
      </w:r>
    </w:p>
    <w:p w:rsidR="00AF1CB3" w:rsidRDefault="001B61C5">
      <w:pPr>
        <w:pStyle w:val="ListParagraph"/>
        <w:numPr>
          <w:ilvl w:val="0"/>
          <w:numId w:val="1"/>
        </w:numPr>
        <w:tabs>
          <w:tab w:val="left" w:pos="360"/>
          <w:tab w:val="left" w:pos="426"/>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AVC</w:t>
      </w:r>
      <w:r w:rsidR="00647968">
        <w:rPr>
          <w:rFonts w:asciiTheme="minorHAnsi" w:hAnsiTheme="minorHAnsi" w:cstheme="minorHAnsi"/>
          <w:sz w:val="22"/>
          <w:szCs w:val="22"/>
        </w:rPr>
        <w:t xml:space="preserve"> will terminate the agent agreement as per National Code of Practice Standard 4.5 where there is evidence that the Agent has engaged in false or misleading information</w:t>
      </w:r>
    </w:p>
    <w:p w:rsidR="00AF1CB3" w:rsidRDefault="00AF1CB3">
      <w:pPr>
        <w:pStyle w:val="Heading1"/>
        <w:kinsoku w:val="0"/>
        <w:overflowPunct w:val="0"/>
        <w:ind w:right="-90"/>
        <w:jc w:val="both"/>
        <w:rPr>
          <w:rFonts w:asciiTheme="minorHAnsi" w:hAnsiTheme="minorHAnsi" w:cstheme="minorHAnsi"/>
        </w:rPr>
      </w:pPr>
    </w:p>
    <w:p w:rsidR="00AF1CB3" w:rsidRDefault="00647968">
      <w:pPr>
        <w:kinsoku w:val="0"/>
        <w:overflowPunct w:val="0"/>
        <w:spacing w:before="38" w:line="240" w:lineRule="exact"/>
        <w:ind w:right="-90"/>
        <w:jc w:val="both"/>
        <w:rPr>
          <w:rFonts w:eastAsiaTheme="minorEastAsia" w:cstheme="minorHAnsi"/>
          <w:b/>
          <w:lang w:val="en-AU" w:eastAsia="en-AU"/>
        </w:rPr>
      </w:pPr>
      <w:r>
        <w:rPr>
          <w:rFonts w:eastAsiaTheme="minorEastAsia" w:cstheme="minorHAnsi"/>
          <w:b/>
          <w:lang w:val="en-AU" w:eastAsia="en-AU"/>
        </w:rPr>
        <w:t>AGENT MONITORING</w:t>
      </w:r>
    </w:p>
    <w:p w:rsidR="00AF1CB3" w:rsidRDefault="001B61C5">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AVC</w:t>
      </w:r>
      <w:r w:rsidR="00647968">
        <w:rPr>
          <w:rFonts w:asciiTheme="minorHAnsi" w:hAnsiTheme="minorHAnsi" w:cstheme="minorHAnsi"/>
          <w:sz w:val="22"/>
          <w:szCs w:val="22"/>
        </w:rPr>
        <w:t xml:space="preserve"> will monitor and review the performance of its approved education agents continuously through the following methods:</w:t>
      </w:r>
    </w:p>
    <w:p w:rsidR="00AF1CB3" w:rsidRDefault="00647968">
      <w:pPr>
        <w:pStyle w:val="ListParagraph"/>
        <w:numPr>
          <w:ilvl w:val="1"/>
          <w:numId w:val="11"/>
        </w:numPr>
        <w:tabs>
          <w:tab w:val="left" w:pos="1440"/>
        </w:tabs>
        <w:kinsoku w:val="0"/>
        <w:overflowPunct w:val="0"/>
        <w:spacing w:line="276" w:lineRule="auto"/>
        <w:ind w:right="-90"/>
        <w:jc w:val="both"/>
        <w:rPr>
          <w:rFonts w:asciiTheme="minorHAnsi" w:hAnsiTheme="minorHAnsi" w:cstheme="minorHAnsi"/>
          <w:sz w:val="22"/>
          <w:szCs w:val="22"/>
        </w:rPr>
      </w:pPr>
      <w:r>
        <w:rPr>
          <w:rFonts w:asciiTheme="minorHAnsi" w:hAnsiTheme="minorHAnsi" w:cstheme="minorHAnsi"/>
          <w:sz w:val="22"/>
          <w:szCs w:val="22"/>
        </w:rPr>
        <w:t>New Student Agent Feedback Form/ Student Feedback Form</w:t>
      </w:r>
    </w:p>
    <w:p w:rsidR="00AF1CB3" w:rsidRDefault="00647968">
      <w:pPr>
        <w:pStyle w:val="ListParagraph"/>
        <w:numPr>
          <w:ilvl w:val="1"/>
          <w:numId w:val="11"/>
        </w:numPr>
        <w:tabs>
          <w:tab w:val="left" w:pos="1440"/>
        </w:tabs>
        <w:kinsoku w:val="0"/>
        <w:overflowPunct w:val="0"/>
        <w:spacing w:line="276" w:lineRule="auto"/>
        <w:ind w:right="-90"/>
        <w:jc w:val="both"/>
        <w:rPr>
          <w:rFonts w:asciiTheme="minorHAnsi" w:hAnsiTheme="minorHAnsi" w:cstheme="minorHAnsi"/>
          <w:sz w:val="22"/>
          <w:szCs w:val="22"/>
        </w:rPr>
      </w:pPr>
      <w:r>
        <w:rPr>
          <w:rFonts w:asciiTheme="minorHAnsi" w:hAnsiTheme="minorHAnsi" w:cstheme="minorHAnsi"/>
          <w:sz w:val="22"/>
          <w:szCs w:val="22"/>
        </w:rPr>
        <w:t>Ongoing and consistent contact with agents via telephone and email.</w:t>
      </w:r>
    </w:p>
    <w:p w:rsidR="00AF1CB3" w:rsidRDefault="00647968">
      <w:pPr>
        <w:pStyle w:val="ListParagraph"/>
        <w:numPr>
          <w:ilvl w:val="1"/>
          <w:numId w:val="11"/>
        </w:numPr>
        <w:tabs>
          <w:tab w:val="left" w:pos="1440"/>
        </w:tabs>
        <w:kinsoku w:val="0"/>
        <w:overflowPunct w:val="0"/>
        <w:spacing w:line="276" w:lineRule="auto"/>
        <w:ind w:right="-90"/>
        <w:jc w:val="both"/>
        <w:rPr>
          <w:rFonts w:asciiTheme="minorHAnsi" w:hAnsiTheme="minorHAnsi" w:cstheme="minorHAnsi"/>
          <w:sz w:val="22"/>
          <w:szCs w:val="22"/>
        </w:rPr>
      </w:pPr>
      <w:r>
        <w:rPr>
          <w:rFonts w:asciiTheme="minorHAnsi" w:hAnsiTheme="minorHAnsi" w:cstheme="minorHAnsi"/>
          <w:sz w:val="22"/>
          <w:szCs w:val="22"/>
        </w:rPr>
        <w:t>Regular training of agency staff of regulatory requirements including ESOS and National Code requirements, and product knowledge updates.</w:t>
      </w:r>
    </w:p>
    <w:p w:rsidR="00AF1CB3" w:rsidRDefault="00647968">
      <w:pPr>
        <w:pStyle w:val="ListParagraph"/>
        <w:numPr>
          <w:ilvl w:val="1"/>
          <w:numId w:val="11"/>
        </w:numPr>
        <w:tabs>
          <w:tab w:val="left" w:pos="1440"/>
        </w:tabs>
        <w:kinsoku w:val="0"/>
        <w:overflowPunct w:val="0"/>
        <w:spacing w:line="276" w:lineRule="auto"/>
        <w:ind w:right="-90"/>
        <w:jc w:val="both"/>
        <w:rPr>
          <w:rFonts w:asciiTheme="minorHAnsi" w:hAnsiTheme="minorHAnsi" w:cstheme="minorHAnsi"/>
          <w:sz w:val="22"/>
          <w:szCs w:val="22"/>
        </w:rPr>
      </w:pPr>
      <w:r>
        <w:rPr>
          <w:rFonts w:asciiTheme="minorHAnsi" w:hAnsiTheme="minorHAnsi" w:cstheme="minorHAnsi"/>
          <w:sz w:val="22"/>
          <w:szCs w:val="22"/>
        </w:rPr>
        <w:t xml:space="preserve">Regular scrutiny of agent websites for accuracy and currency of information relating to </w:t>
      </w:r>
      <w:r w:rsidR="001B61C5">
        <w:rPr>
          <w:rFonts w:asciiTheme="minorHAnsi" w:hAnsiTheme="minorHAnsi" w:cstheme="minorHAnsi"/>
          <w:sz w:val="22"/>
          <w:szCs w:val="22"/>
        </w:rPr>
        <w:t>AVC</w:t>
      </w:r>
    </w:p>
    <w:p w:rsidR="00AF1CB3" w:rsidRDefault="00647968">
      <w:pPr>
        <w:pStyle w:val="ListParagraph"/>
        <w:numPr>
          <w:ilvl w:val="1"/>
          <w:numId w:val="11"/>
        </w:numPr>
        <w:tabs>
          <w:tab w:val="left" w:pos="1440"/>
        </w:tabs>
        <w:kinsoku w:val="0"/>
        <w:overflowPunct w:val="0"/>
        <w:spacing w:line="276" w:lineRule="auto"/>
        <w:ind w:right="-90"/>
        <w:jc w:val="both"/>
        <w:rPr>
          <w:rFonts w:asciiTheme="minorHAnsi" w:hAnsiTheme="minorHAnsi" w:cstheme="minorHAnsi"/>
          <w:sz w:val="22"/>
          <w:szCs w:val="22"/>
        </w:rPr>
      </w:pPr>
      <w:r>
        <w:rPr>
          <w:rFonts w:asciiTheme="minorHAnsi" w:hAnsiTheme="minorHAnsi" w:cstheme="minorHAnsi"/>
          <w:sz w:val="22"/>
          <w:szCs w:val="22"/>
        </w:rPr>
        <w:t xml:space="preserve">Regular provision and re-stocking of </w:t>
      </w:r>
      <w:r w:rsidR="001B61C5">
        <w:rPr>
          <w:rFonts w:asciiTheme="minorHAnsi" w:hAnsiTheme="minorHAnsi" w:cstheme="minorHAnsi"/>
          <w:sz w:val="22"/>
          <w:szCs w:val="22"/>
        </w:rPr>
        <w:t>AVC</w:t>
      </w:r>
      <w:r>
        <w:rPr>
          <w:rFonts w:asciiTheme="minorHAnsi" w:hAnsiTheme="minorHAnsi" w:cstheme="minorHAnsi"/>
          <w:sz w:val="22"/>
          <w:szCs w:val="22"/>
        </w:rPr>
        <w:t xml:space="preserve"> promotional material.</w:t>
      </w:r>
    </w:p>
    <w:p w:rsidR="00AF1CB3" w:rsidRDefault="00647968">
      <w:pPr>
        <w:pStyle w:val="ListParagraph"/>
        <w:numPr>
          <w:ilvl w:val="1"/>
          <w:numId w:val="11"/>
        </w:numPr>
        <w:tabs>
          <w:tab w:val="left" w:pos="1440"/>
        </w:tabs>
        <w:kinsoku w:val="0"/>
        <w:overflowPunct w:val="0"/>
        <w:spacing w:line="276" w:lineRule="auto"/>
        <w:ind w:right="-90"/>
        <w:jc w:val="both"/>
        <w:rPr>
          <w:rFonts w:asciiTheme="minorHAnsi" w:hAnsiTheme="minorHAnsi" w:cstheme="minorHAnsi"/>
          <w:sz w:val="22"/>
          <w:szCs w:val="22"/>
        </w:rPr>
      </w:pPr>
      <w:r>
        <w:rPr>
          <w:rFonts w:asciiTheme="minorHAnsi" w:hAnsiTheme="minorHAnsi" w:cstheme="minorHAnsi"/>
          <w:sz w:val="22"/>
          <w:szCs w:val="22"/>
        </w:rPr>
        <w:t>Conducting checks on the agent’s performance and reputation, for example with other education providers, the agent’s referees, the relevant Australian Embassy or Australian Education International (AEI)</w:t>
      </w:r>
    </w:p>
    <w:p w:rsidR="00AF1CB3" w:rsidRDefault="00647968">
      <w:pPr>
        <w:pStyle w:val="ListParagraph"/>
        <w:numPr>
          <w:ilvl w:val="1"/>
          <w:numId w:val="11"/>
        </w:numPr>
        <w:tabs>
          <w:tab w:val="left" w:pos="1440"/>
        </w:tabs>
        <w:kinsoku w:val="0"/>
        <w:overflowPunct w:val="0"/>
        <w:spacing w:line="276" w:lineRule="auto"/>
        <w:ind w:right="-90"/>
        <w:jc w:val="both"/>
        <w:rPr>
          <w:rFonts w:asciiTheme="minorHAnsi" w:hAnsiTheme="minorHAnsi" w:cstheme="minorHAnsi"/>
          <w:sz w:val="22"/>
          <w:szCs w:val="22"/>
        </w:rPr>
      </w:pPr>
      <w:r>
        <w:rPr>
          <w:rFonts w:asciiTheme="minorHAnsi" w:hAnsiTheme="minorHAnsi" w:cstheme="minorHAnsi"/>
          <w:sz w:val="22"/>
          <w:szCs w:val="22"/>
        </w:rPr>
        <w:t>Include a review of:</w:t>
      </w:r>
    </w:p>
    <w:p w:rsidR="00AF1CB3" w:rsidRDefault="00647968">
      <w:pPr>
        <w:pStyle w:val="ListParagraph"/>
        <w:numPr>
          <w:ilvl w:val="0"/>
          <w:numId w:val="12"/>
        </w:numPr>
        <w:tabs>
          <w:tab w:val="left" w:pos="1440"/>
        </w:tabs>
        <w:kinsoku w:val="0"/>
        <w:overflowPunct w:val="0"/>
        <w:spacing w:line="276" w:lineRule="auto"/>
        <w:ind w:right="-90"/>
        <w:jc w:val="both"/>
        <w:rPr>
          <w:rFonts w:asciiTheme="minorHAnsi" w:hAnsiTheme="minorHAnsi" w:cstheme="minorHAnsi"/>
          <w:sz w:val="22"/>
          <w:szCs w:val="22"/>
        </w:rPr>
      </w:pPr>
      <w:r>
        <w:rPr>
          <w:rFonts w:asciiTheme="minorHAnsi" w:hAnsiTheme="minorHAnsi" w:cstheme="minorHAnsi"/>
          <w:sz w:val="22"/>
          <w:szCs w:val="22"/>
        </w:rPr>
        <w:t>Agreed targets</w:t>
      </w:r>
    </w:p>
    <w:p w:rsidR="00AF1CB3" w:rsidRDefault="00647968">
      <w:pPr>
        <w:pStyle w:val="ListParagraph"/>
        <w:numPr>
          <w:ilvl w:val="0"/>
          <w:numId w:val="12"/>
        </w:numPr>
        <w:tabs>
          <w:tab w:val="left" w:pos="1440"/>
        </w:tabs>
        <w:kinsoku w:val="0"/>
        <w:overflowPunct w:val="0"/>
        <w:spacing w:line="276" w:lineRule="auto"/>
        <w:ind w:right="-90"/>
        <w:jc w:val="both"/>
        <w:rPr>
          <w:rFonts w:asciiTheme="minorHAnsi" w:hAnsiTheme="minorHAnsi" w:cstheme="minorHAnsi"/>
          <w:sz w:val="22"/>
          <w:szCs w:val="22"/>
        </w:rPr>
      </w:pPr>
      <w:r>
        <w:rPr>
          <w:rFonts w:asciiTheme="minorHAnsi" w:hAnsiTheme="minorHAnsi" w:cstheme="minorHAnsi"/>
          <w:sz w:val="22"/>
          <w:szCs w:val="22"/>
        </w:rPr>
        <w:t>Conversion rates</w:t>
      </w:r>
    </w:p>
    <w:p w:rsidR="00AF1CB3" w:rsidRDefault="00647968">
      <w:pPr>
        <w:pStyle w:val="ListParagraph"/>
        <w:numPr>
          <w:ilvl w:val="0"/>
          <w:numId w:val="12"/>
        </w:numPr>
        <w:tabs>
          <w:tab w:val="left" w:pos="1440"/>
        </w:tabs>
        <w:kinsoku w:val="0"/>
        <w:overflowPunct w:val="0"/>
        <w:spacing w:line="276" w:lineRule="auto"/>
        <w:ind w:right="-90"/>
        <w:jc w:val="both"/>
        <w:rPr>
          <w:rFonts w:asciiTheme="minorHAnsi" w:hAnsiTheme="minorHAnsi" w:cstheme="minorHAnsi"/>
          <w:sz w:val="22"/>
          <w:szCs w:val="22"/>
        </w:rPr>
      </w:pPr>
      <w:r>
        <w:rPr>
          <w:rFonts w:asciiTheme="minorHAnsi" w:hAnsiTheme="minorHAnsi" w:cstheme="minorHAnsi"/>
          <w:sz w:val="22"/>
          <w:szCs w:val="22"/>
        </w:rPr>
        <w:t>Course applications</w:t>
      </w:r>
    </w:p>
    <w:p w:rsidR="00AF1CB3" w:rsidRDefault="00647968">
      <w:pPr>
        <w:pStyle w:val="ListParagraph"/>
        <w:numPr>
          <w:ilvl w:val="0"/>
          <w:numId w:val="12"/>
        </w:numPr>
        <w:tabs>
          <w:tab w:val="left" w:pos="1440"/>
        </w:tabs>
        <w:kinsoku w:val="0"/>
        <w:overflowPunct w:val="0"/>
        <w:spacing w:line="276" w:lineRule="auto"/>
        <w:ind w:right="-90"/>
        <w:jc w:val="both"/>
        <w:rPr>
          <w:rFonts w:asciiTheme="minorHAnsi" w:hAnsiTheme="minorHAnsi" w:cstheme="minorHAnsi"/>
          <w:sz w:val="22"/>
          <w:szCs w:val="22"/>
        </w:rPr>
      </w:pPr>
      <w:r>
        <w:rPr>
          <w:rFonts w:asciiTheme="minorHAnsi" w:hAnsiTheme="minorHAnsi" w:cstheme="minorHAnsi"/>
          <w:sz w:val="22"/>
          <w:szCs w:val="22"/>
        </w:rPr>
        <w:t>Contract conditions implementation</w:t>
      </w:r>
    </w:p>
    <w:p w:rsidR="00AF1CB3" w:rsidRDefault="00647968">
      <w:pPr>
        <w:pStyle w:val="ListParagraph"/>
        <w:numPr>
          <w:ilvl w:val="0"/>
          <w:numId w:val="12"/>
        </w:numPr>
        <w:tabs>
          <w:tab w:val="left" w:pos="1440"/>
        </w:tabs>
        <w:kinsoku w:val="0"/>
        <w:overflowPunct w:val="0"/>
        <w:spacing w:line="276" w:lineRule="auto"/>
        <w:ind w:right="-90"/>
        <w:jc w:val="both"/>
        <w:rPr>
          <w:rFonts w:asciiTheme="minorHAnsi" w:hAnsiTheme="minorHAnsi" w:cstheme="minorHAnsi"/>
          <w:sz w:val="22"/>
          <w:szCs w:val="22"/>
        </w:rPr>
      </w:pPr>
      <w:r>
        <w:rPr>
          <w:rFonts w:asciiTheme="minorHAnsi" w:hAnsiTheme="minorHAnsi" w:cstheme="minorHAnsi"/>
          <w:sz w:val="22"/>
          <w:szCs w:val="22"/>
        </w:rPr>
        <w:t>Communication</w:t>
      </w:r>
    </w:p>
    <w:p w:rsidR="00AF1CB3" w:rsidRDefault="00647968">
      <w:pPr>
        <w:pStyle w:val="ListParagraph"/>
        <w:numPr>
          <w:ilvl w:val="0"/>
          <w:numId w:val="12"/>
        </w:numPr>
        <w:tabs>
          <w:tab w:val="left" w:pos="1440"/>
        </w:tabs>
        <w:kinsoku w:val="0"/>
        <w:overflowPunct w:val="0"/>
        <w:spacing w:line="276" w:lineRule="auto"/>
        <w:ind w:right="-90"/>
        <w:jc w:val="both"/>
        <w:rPr>
          <w:rFonts w:asciiTheme="minorHAnsi" w:hAnsiTheme="minorHAnsi" w:cstheme="minorHAnsi"/>
          <w:sz w:val="22"/>
          <w:szCs w:val="22"/>
        </w:rPr>
      </w:pPr>
      <w:r>
        <w:rPr>
          <w:rFonts w:asciiTheme="minorHAnsi" w:hAnsiTheme="minorHAnsi" w:cstheme="minorHAnsi"/>
          <w:sz w:val="22"/>
          <w:szCs w:val="22"/>
        </w:rPr>
        <w:t>Performance comparison against other approved education agents</w:t>
      </w:r>
    </w:p>
    <w:p w:rsidR="00AF1CB3" w:rsidRDefault="00647968">
      <w:pPr>
        <w:pStyle w:val="ListParagraph"/>
        <w:numPr>
          <w:ilvl w:val="0"/>
          <w:numId w:val="12"/>
        </w:numPr>
        <w:tabs>
          <w:tab w:val="left" w:pos="1440"/>
        </w:tabs>
        <w:kinsoku w:val="0"/>
        <w:overflowPunct w:val="0"/>
        <w:spacing w:line="276" w:lineRule="auto"/>
        <w:ind w:right="-90"/>
        <w:jc w:val="both"/>
        <w:rPr>
          <w:rFonts w:asciiTheme="minorHAnsi" w:hAnsiTheme="minorHAnsi" w:cstheme="minorHAnsi"/>
          <w:sz w:val="22"/>
          <w:szCs w:val="22"/>
        </w:rPr>
      </w:pPr>
      <w:r>
        <w:rPr>
          <w:rFonts w:asciiTheme="minorHAnsi" w:hAnsiTheme="minorHAnsi" w:cstheme="minorHAnsi"/>
          <w:sz w:val="22"/>
          <w:szCs w:val="22"/>
        </w:rPr>
        <w:t xml:space="preserve">Organisational or operational changes that impact on recruitment </w:t>
      </w:r>
    </w:p>
    <w:p w:rsidR="00AF1CB3" w:rsidRDefault="00647968">
      <w:pPr>
        <w:pStyle w:val="ListParagraph"/>
        <w:numPr>
          <w:ilvl w:val="0"/>
          <w:numId w:val="12"/>
        </w:numPr>
        <w:tabs>
          <w:tab w:val="left" w:pos="1440"/>
        </w:tabs>
        <w:kinsoku w:val="0"/>
        <w:overflowPunct w:val="0"/>
        <w:spacing w:line="276" w:lineRule="auto"/>
        <w:ind w:right="-90"/>
        <w:jc w:val="both"/>
        <w:rPr>
          <w:rFonts w:asciiTheme="minorHAnsi" w:hAnsiTheme="minorHAnsi" w:cstheme="minorHAnsi"/>
          <w:sz w:val="22"/>
          <w:szCs w:val="22"/>
        </w:rPr>
      </w:pPr>
      <w:r>
        <w:rPr>
          <w:rFonts w:asciiTheme="minorHAnsi" w:hAnsiTheme="minorHAnsi" w:cstheme="minorHAnsi"/>
          <w:sz w:val="22"/>
          <w:szCs w:val="22"/>
        </w:rPr>
        <w:t>Compliance</w:t>
      </w:r>
    </w:p>
    <w:p w:rsidR="00AF1CB3" w:rsidRDefault="00647968">
      <w:pPr>
        <w:pStyle w:val="ListParagraph"/>
        <w:numPr>
          <w:ilvl w:val="0"/>
          <w:numId w:val="12"/>
        </w:numPr>
        <w:tabs>
          <w:tab w:val="left" w:pos="1440"/>
        </w:tabs>
        <w:kinsoku w:val="0"/>
        <w:overflowPunct w:val="0"/>
        <w:spacing w:line="276" w:lineRule="auto"/>
        <w:ind w:right="-90"/>
        <w:jc w:val="both"/>
        <w:rPr>
          <w:rFonts w:asciiTheme="minorHAnsi" w:hAnsiTheme="minorHAnsi" w:cstheme="minorHAnsi"/>
          <w:sz w:val="22"/>
          <w:szCs w:val="22"/>
        </w:rPr>
      </w:pPr>
      <w:r>
        <w:rPr>
          <w:rFonts w:asciiTheme="minorHAnsi" w:hAnsiTheme="minorHAnsi" w:cstheme="minorHAnsi"/>
          <w:sz w:val="22"/>
          <w:szCs w:val="22"/>
        </w:rPr>
        <w:t>Other areas</w:t>
      </w:r>
    </w:p>
    <w:p w:rsidR="00AF1CB3" w:rsidRDefault="00AF1CB3">
      <w:pPr>
        <w:pStyle w:val="ListParagraph"/>
        <w:tabs>
          <w:tab w:val="left" w:pos="1440"/>
        </w:tabs>
        <w:kinsoku w:val="0"/>
        <w:overflowPunct w:val="0"/>
        <w:spacing w:line="276" w:lineRule="auto"/>
        <w:ind w:left="2021" w:right="-90" w:firstLine="0"/>
        <w:jc w:val="both"/>
        <w:rPr>
          <w:rFonts w:asciiTheme="minorHAnsi" w:hAnsiTheme="minorHAnsi" w:cstheme="minorHAnsi"/>
          <w:sz w:val="22"/>
          <w:szCs w:val="22"/>
        </w:rPr>
      </w:pPr>
    </w:p>
    <w:p w:rsidR="00AF1CB3" w:rsidRDefault="001B61C5">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AVC</w:t>
      </w:r>
      <w:r w:rsidR="00647968">
        <w:rPr>
          <w:rFonts w:asciiTheme="minorHAnsi" w:hAnsiTheme="minorHAnsi" w:cstheme="minorHAnsi"/>
          <w:sz w:val="22"/>
          <w:szCs w:val="22"/>
        </w:rPr>
        <w:t xml:space="preserve"> monitors, reviews and records the performance of its approved agents through a number of documents:</w:t>
      </w:r>
    </w:p>
    <w:p w:rsidR="00AF1CB3" w:rsidRDefault="00647968">
      <w:pPr>
        <w:pStyle w:val="ListParagraph"/>
        <w:numPr>
          <w:ilvl w:val="1"/>
          <w:numId w:val="13"/>
        </w:numPr>
        <w:tabs>
          <w:tab w:val="left" w:pos="1440"/>
        </w:tabs>
        <w:kinsoku w:val="0"/>
        <w:overflowPunct w:val="0"/>
        <w:spacing w:line="276" w:lineRule="auto"/>
        <w:ind w:right="-90" w:hanging="401"/>
        <w:jc w:val="both"/>
        <w:rPr>
          <w:rFonts w:asciiTheme="minorHAnsi" w:hAnsiTheme="minorHAnsi" w:cstheme="minorHAnsi"/>
          <w:sz w:val="22"/>
          <w:szCs w:val="22"/>
        </w:rPr>
      </w:pPr>
      <w:r>
        <w:rPr>
          <w:rFonts w:asciiTheme="minorHAnsi" w:hAnsiTheme="minorHAnsi" w:cstheme="minorHAnsi"/>
          <w:sz w:val="22"/>
          <w:szCs w:val="22"/>
        </w:rPr>
        <w:t>New Student Agent Feedback Form</w:t>
      </w:r>
    </w:p>
    <w:p w:rsidR="00AF1CB3" w:rsidRDefault="00647968">
      <w:pPr>
        <w:pStyle w:val="ListParagraph"/>
        <w:numPr>
          <w:ilvl w:val="1"/>
          <w:numId w:val="13"/>
        </w:numPr>
        <w:tabs>
          <w:tab w:val="left" w:pos="1440"/>
        </w:tabs>
        <w:kinsoku w:val="0"/>
        <w:overflowPunct w:val="0"/>
        <w:spacing w:line="276" w:lineRule="auto"/>
        <w:ind w:right="-90" w:hanging="401"/>
        <w:jc w:val="both"/>
        <w:rPr>
          <w:rFonts w:asciiTheme="minorHAnsi" w:hAnsiTheme="minorHAnsi" w:cstheme="minorHAnsi"/>
          <w:sz w:val="22"/>
          <w:szCs w:val="22"/>
        </w:rPr>
      </w:pPr>
      <w:r>
        <w:rPr>
          <w:rFonts w:asciiTheme="minorHAnsi" w:hAnsiTheme="minorHAnsi" w:cstheme="minorHAnsi"/>
          <w:sz w:val="22"/>
          <w:szCs w:val="22"/>
        </w:rPr>
        <w:t>Annual Analysis of Agent Application Reports</w:t>
      </w:r>
    </w:p>
    <w:p w:rsidR="00AF1CB3" w:rsidRDefault="00647968">
      <w:pPr>
        <w:pStyle w:val="ListParagraph"/>
        <w:numPr>
          <w:ilvl w:val="1"/>
          <w:numId w:val="13"/>
        </w:numPr>
        <w:tabs>
          <w:tab w:val="left" w:pos="1440"/>
        </w:tabs>
        <w:kinsoku w:val="0"/>
        <w:overflowPunct w:val="0"/>
        <w:spacing w:line="276" w:lineRule="auto"/>
        <w:ind w:right="-90" w:hanging="401"/>
        <w:jc w:val="both"/>
        <w:rPr>
          <w:rFonts w:asciiTheme="minorHAnsi" w:hAnsiTheme="minorHAnsi" w:cstheme="minorHAnsi"/>
          <w:sz w:val="22"/>
          <w:szCs w:val="22"/>
        </w:rPr>
      </w:pPr>
      <w:r>
        <w:rPr>
          <w:rFonts w:asciiTheme="minorHAnsi" w:hAnsiTheme="minorHAnsi" w:cstheme="minorHAnsi"/>
          <w:sz w:val="22"/>
          <w:szCs w:val="22"/>
        </w:rPr>
        <w:t>Student Feedback Form</w:t>
      </w:r>
    </w:p>
    <w:p w:rsidR="00AF1CB3" w:rsidRDefault="00647968">
      <w:pPr>
        <w:pStyle w:val="ListParagraph"/>
        <w:numPr>
          <w:ilvl w:val="1"/>
          <w:numId w:val="13"/>
        </w:numPr>
        <w:tabs>
          <w:tab w:val="left" w:pos="1440"/>
        </w:tabs>
        <w:kinsoku w:val="0"/>
        <w:overflowPunct w:val="0"/>
        <w:spacing w:line="276" w:lineRule="auto"/>
        <w:ind w:right="-90" w:hanging="401"/>
        <w:jc w:val="both"/>
        <w:rPr>
          <w:rFonts w:asciiTheme="minorHAnsi" w:hAnsiTheme="minorHAnsi" w:cstheme="minorHAnsi"/>
          <w:sz w:val="22"/>
          <w:szCs w:val="22"/>
        </w:rPr>
      </w:pPr>
      <w:r>
        <w:rPr>
          <w:rFonts w:asciiTheme="minorHAnsi" w:hAnsiTheme="minorHAnsi" w:cstheme="minorHAnsi"/>
          <w:sz w:val="22"/>
          <w:szCs w:val="22"/>
        </w:rPr>
        <w:t>Student retention and progression rates</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 xml:space="preserve">The monitoring procedure is designed to ensure that </w:t>
      </w:r>
      <w:r w:rsidR="001B61C5">
        <w:rPr>
          <w:rFonts w:asciiTheme="minorHAnsi" w:hAnsiTheme="minorHAnsi" w:cstheme="minorHAnsi"/>
          <w:sz w:val="22"/>
          <w:szCs w:val="22"/>
        </w:rPr>
        <w:t>AVC</w:t>
      </w:r>
      <w:r>
        <w:rPr>
          <w:rFonts w:asciiTheme="minorHAnsi" w:hAnsiTheme="minorHAnsi" w:cstheme="minorHAnsi"/>
          <w:sz w:val="22"/>
          <w:szCs w:val="22"/>
        </w:rPr>
        <w:t xml:space="preserve"> is using reputable agents. The outcome of any monitoring will form part of the input to the annual review meeting.</w:t>
      </w:r>
      <w:r>
        <w:rPr>
          <w:rFonts w:asciiTheme="minorHAnsi" w:hAnsiTheme="minorHAnsi" w:cstheme="minorHAnsi"/>
          <w:b/>
          <w:sz w:val="22"/>
          <w:szCs w:val="22"/>
        </w:rPr>
        <w:t xml:space="preserve"> </w:t>
      </w:r>
    </w:p>
    <w:p w:rsidR="00AF1CB3" w:rsidRDefault="00647968">
      <w:pPr>
        <w:tabs>
          <w:tab w:val="left" w:pos="360"/>
        </w:tabs>
        <w:kinsoku w:val="0"/>
        <w:overflowPunct w:val="0"/>
        <w:spacing w:before="182"/>
        <w:ind w:right="-90"/>
        <w:jc w:val="both"/>
        <w:rPr>
          <w:rFonts w:cstheme="minorHAnsi"/>
        </w:rPr>
      </w:pPr>
      <w:r>
        <w:rPr>
          <w:rFonts w:cstheme="minorHAnsi"/>
          <w:b/>
        </w:rPr>
        <w:t>PROVISIONAL AGREEMENT</w:t>
      </w:r>
    </w:p>
    <w:p w:rsidR="00AF1CB3" w:rsidRDefault="001B61C5">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AVC</w:t>
      </w:r>
      <w:r w:rsidR="00647968">
        <w:rPr>
          <w:rFonts w:asciiTheme="minorHAnsi" w:hAnsiTheme="minorHAnsi" w:cstheme="minorHAnsi"/>
          <w:sz w:val="22"/>
          <w:szCs w:val="22"/>
        </w:rPr>
        <w:t xml:space="preserve"> will sign a provisional agreement with agents whose reference check is not complete.</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The duration of the provisional agreement will be 3 months and it will be reviewed at the end of 3 months.</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lastRenderedPageBreak/>
        <w:t>A formal agreement will be issued after ensuring satisfactory performance of the agent.</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Agent is eligible to claim commission in their provisional period.</w:t>
      </w:r>
    </w:p>
    <w:p w:rsidR="00AF1CB3" w:rsidRDefault="00647968">
      <w:pPr>
        <w:tabs>
          <w:tab w:val="left" w:pos="360"/>
        </w:tabs>
        <w:kinsoku w:val="0"/>
        <w:overflowPunct w:val="0"/>
        <w:spacing w:before="182"/>
        <w:ind w:right="-90"/>
        <w:jc w:val="both"/>
        <w:rPr>
          <w:rFonts w:cstheme="minorHAnsi"/>
        </w:rPr>
      </w:pPr>
      <w:r>
        <w:rPr>
          <w:rFonts w:cstheme="minorHAnsi"/>
          <w:b/>
        </w:rPr>
        <w:t>ANNUAL REVIEW</w:t>
      </w:r>
    </w:p>
    <w:p w:rsidR="00AF1CB3" w:rsidRDefault="001B61C5">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AVC</w:t>
      </w:r>
      <w:r w:rsidR="00647968">
        <w:rPr>
          <w:rFonts w:asciiTheme="minorHAnsi" w:hAnsiTheme="minorHAnsi" w:cstheme="minorHAnsi"/>
          <w:sz w:val="22"/>
          <w:szCs w:val="22"/>
        </w:rPr>
        <w:t xml:space="preserve"> is to contact the Agent to arrange a review meeting on or about the anniversary of this signing of this agreement.</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 xml:space="preserve">All education agents must submit a report of their activities prior to the meeting. This report is to outline the promotional activities that have been undertaken on behalf of </w:t>
      </w:r>
      <w:r w:rsidR="001B61C5">
        <w:rPr>
          <w:rFonts w:asciiTheme="minorHAnsi" w:hAnsiTheme="minorHAnsi" w:cstheme="minorHAnsi"/>
          <w:sz w:val="22"/>
          <w:szCs w:val="22"/>
        </w:rPr>
        <w:t>AVC</w:t>
      </w:r>
      <w:r>
        <w:rPr>
          <w:rFonts w:asciiTheme="minorHAnsi" w:hAnsiTheme="minorHAnsi" w:cstheme="minorHAnsi"/>
          <w:sz w:val="22"/>
          <w:szCs w:val="22"/>
        </w:rPr>
        <w:t xml:space="preserve"> and include any students that have been contacted or recruited to enrol with </w:t>
      </w:r>
      <w:r w:rsidR="001B61C5">
        <w:rPr>
          <w:rFonts w:asciiTheme="minorHAnsi" w:hAnsiTheme="minorHAnsi" w:cstheme="minorHAnsi"/>
          <w:sz w:val="22"/>
          <w:szCs w:val="22"/>
        </w:rPr>
        <w:t>AVC</w:t>
      </w:r>
      <w:r>
        <w:rPr>
          <w:rFonts w:asciiTheme="minorHAnsi" w:hAnsiTheme="minorHAnsi" w:cstheme="minorHAnsi"/>
          <w:sz w:val="22"/>
          <w:szCs w:val="22"/>
        </w:rPr>
        <w:t>.</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The Agent agrees to participate in an annual review meeting or a review meeting if the Agent is suspended for suspected breach of this agreement to assess their business performance and ethical standards against this agreement. The review will include:</w:t>
      </w:r>
    </w:p>
    <w:p w:rsidR="00AF1CB3" w:rsidRDefault="001B61C5">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AVC</w:t>
      </w:r>
      <w:r w:rsidR="00647968">
        <w:rPr>
          <w:rFonts w:asciiTheme="minorHAnsi" w:hAnsiTheme="minorHAnsi" w:cstheme="minorHAnsi"/>
          <w:sz w:val="22"/>
          <w:szCs w:val="22"/>
        </w:rPr>
        <w:t xml:space="preserve"> is to contact the Agent to arrange a review meeting on or about the anniversary of this signing of this agreement or when </w:t>
      </w:r>
      <w:r>
        <w:rPr>
          <w:rFonts w:asciiTheme="minorHAnsi" w:hAnsiTheme="minorHAnsi" w:cstheme="minorHAnsi"/>
          <w:sz w:val="22"/>
          <w:szCs w:val="22"/>
        </w:rPr>
        <w:t>AVC</w:t>
      </w:r>
      <w:r w:rsidR="00647968">
        <w:rPr>
          <w:rFonts w:asciiTheme="minorHAnsi" w:hAnsiTheme="minorHAnsi" w:cstheme="minorHAnsi"/>
          <w:sz w:val="22"/>
          <w:szCs w:val="22"/>
        </w:rPr>
        <w:t xml:space="preserve"> becomes aware of a suspected breach of this agreement. The Agent must agree to a date within 2 working weeks of the request to attend a meeting. The meeting will either be face to face or via a telephone conference if geography prohibits face to face contact.</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This meeting will cover:</w:t>
      </w:r>
    </w:p>
    <w:p w:rsidR="00AF1CB3" w:rsidRDefault="00647968">
      <w:pPr>
        <w:pStyle w:val="ListParagraph"/>
        <w:numPr>
          <w:ilvl w:val="1"/>
          <w:numId w:val="14"/>
        </w:numPr>
        <w:tabs>
          <w:tab w:val="left" w:pos="1440"/>
        </w:tabs>
        <w:kinsoku w:val="0"/>
        <w:overflowPunct w:val="0"/>
        <w:spacing w:line="276" w:lineRule="auto"/>
        <w:ind w:right="-90" w:hanging="311"/>
        <w:jc w:val="both"/>
        <w:rPr>
          <w:rFonts w:asciiTheme="minorHAnsi" w:hAnsiTheme="minorHAnsi" w:cstheme="minorHAnsi"/>
          <w:sz w:val="22"/>
          <w:szCs w:val="22"/>
        </w:rPr>
      </w:pPr>
      <w:r>
        <w:rPr>
          <w:rFonts w:asciiTheme="minorHAnsi" w:hAnsiTheme="minorHAnsi" w:cstheme="minorHAnsi"/>
          <w:sz w:val="22"/>
          <w:szCs w:val="22"/>
        </w:rPr>
        <w:t xml:space="preserve">Review of business generated by this agency agreement including numbers of students referred, enrolled and continuing at </w:t>
      </w:r>
      <w:r w:rsidR="001B61C5">
        <w:rPr>
          <w:rFonts w:asciiTheme="minorHAnsi" w:hAnsiTheme="minorHAnsi" w:cstheme="minorHAnsi"/>
          <w:sz w:val="22"/>
          <w:szCs w:val="22"/>
        </w:rPr>
        <w:t>AVC</w:t>
      </w:r>
      <w:r>
        <w:rPr>
          <w:rFonts w:asciiTheme="minorHAnsi" w:hAnsiTheme="minorHAnsi" w:cstheme="minorHAnsi"/>
          <w:sz w:val="22"/>
          <w:szCs w:val="22"/>
        </w:rPr>
        <w:t xml:space="preserve"> supplied by the agent.</w:t>
      </w:r>
    </w:p>
    <w:p w:rsidR="00AF1CB3" w:rsidRDefault="00647968">
      <w:pPr>
        <w:pStyle w:val="ListParagraph"/>
        <w:numPr>
          <w:ilvl w:val="1"/>
          <w:numId w:val="14"/>
        </w:numPr>
        <w:tabs>
          <w:tab w:val="left" w:pos="1440"/>
        </w:tabs>
        <w:kinsoku w:val="0"/>
        <w:overflowPunct w:val="0"/>
        <w:spacing w:line="276" w:lineRule="auto"/>
        <w:ind w:right="-90" w:hanging="311"/>
        <w:jc w:val="both"/>
        <w:rPr>
          <w:rFonts w:asciiTheme="minorHAnsi" w:hAnsiTheme="minorHAnsi" w:cstheme="minorHAnsi"/>
          <w:sz w:val="22"/>
          <w:szCs w:val="22"/>
        </w:rPr>
      </w:pPr>
      <w:r>
        <w:rPr>
          <w:rFonts w:asciiTheme="minorHAnsi" w:hAnsiTheme="minorHAnsi" w:cstheme="minorHAnsi"/>
          <w:sz w:val="22"/>
          <w:szCs w:val="22"/>
        </w:rPr>
        <w:t>Student retention and progression rates report for students recruited by the agency</w:t>
      </w:r>
    </w:p>
    <w:p w:rsidR="00AF1CB3" w:rsidRDefault="00647968">
      <w:pPr>
        <w:pStyle w:val="ListParagraph"/>
        <w:numPr>
          <w:ilvl w:val="1"/>
          <w:numId w:val="14"/>
        </w:numPr>
        <w:tabs>
          <w:tab w:val="left" w:pos="1440"/>
        </w:tabs>
        <w:kinsoku w:val="0"/>
        <w:overflowPunct w:val="0"/>
        <w:spacing w:line="276" w:lineRule="auto"/>
        <w:ind w:right="-90" w:hanging="311"/>
        <w:jc w:val="both"/>
        <w:rPr>
          <w:rFonts w:asciiTheme="minorHAnsi" w:hAnsiTheme="minorHAnsi" w:cstheme="minorHAnsi"/>
          <w:sz w:val="22"/>
          <w:szCs w:val="22"/>
        </w:rPr>
      </w:pPr>
      <w:r>
        <w:rPr>
          <w:rFonts w:asciiTheme="minorHAnsi" w:hAnsiTheme="minorHAnsi" w:cstheme="minorHAnsi"/>
          <w:sz w:val="22"/>
          <w:szCs w:val="22"/>
        </w:rPr>
        <w:t>Issues arising as a result of introductions by the agency</w:t>
      </w:r>
    </w:p>
    <w:p w:rsidR="00AF1CB3" w:rsidRDefault="00647968">
      <w:pPr>
        <w:pStyle w:val="ListParagraph"/>
        <w:numPr>
          <w:ilvl w:val="1"/>
          <w:numId w:val="14"/>
        </w:numPr>
        <w:tabs>
          <w:tab w:val="left" w:pos="1440"/>
        </w:tabs>
        <w:kinsoku w:val="0"/>
        <w:overflowPunct w:val="0"/>
        <w:spacing w:line="276" w:lineRule="auto"/>
        <w:ind w:right="-90" w:hanging="311"/>
        <w:jc w:val="both"/>
        <w:rPr>
          <w:rFonts w:asciiTheme="minorHAnsi" w:hAnsiTheme="minorHAnsi" w:cstheme="minorHAnsi"/>
          <w:sz w:val="22"/>
          <w:szCs w:val="22"/>
        </w:rPr>
      </w:pPr>
      <w:r>
        <w:rPr>
          <w:rFonts w:asciiTheme="minorHAnsi" w:hAnsiTheme="minorHAnsi" w:cstheme="minorHAnsi"/>
          <w:sz w:val="22"/>
          <w:szCs w:val="22"/>
        </w:rPr>
        <w:t>Review of market and factors and trends affecting the recruitment of students.</w:t>
      </w:r>
    </w:p>
    <w:p w:rsidR="00AF1CB3" w:rsidRDefault="00647968">
      <w:pPr>
        <w:pStyle w:val="ListParagraph"/>
        <w:numPr>
          <w:ilvl w:val="1"/>
          <w:numId w:val="14"/>
        </w:numPr>
        <w:tabs>
          <w:tab w:val="left" w:pos="1440"/>
        </w:tabs>
        <w:kinsoku w:val="0"/>
        <w:overflowPunct w:val="0"/>
        <w:spacing w:line="276" w:lineRule="auto"/>
        <w:ind w:right="-90" w:hanging="311"/>
        <w:jc w:val="both"/>
        <w:rPr>
          <w:rFonts w:asciiTheme="minorHAnsi" w:hAnsiTheme="minorHAnsi" w:cstheme="minorHAnsi"/>
          <w:sz w:val="22"/>
          <w:szCs w:val="22"/>
        </w:rPr>
      </w:pPr>
      <w:r>
        <w:rPr>
          <w:rFonts w:asciiTheme="minorHAnsi" w:hAnsiTheme="minorHAnsi" w:cstheme="minorHAnsi"/>
          <w:sz w:val="22"/>
          <w:szCs w:val="22"/>
        </w:rPr>
        <w:t>Feedback based on:</w:t>
      </w:r>
    </w:p>
    <w:p w:rsidR="00AF1CB3" w:rsidRDefault="00647968">
      <w:pPr>
        <w:pStyle w:val="ListParagraph"/>
        <w:numPr>
          <w:ilvl w:val="1"/>
          <w:numId w:val="14"/>
        </w:numPr>
        <w:tabs>
          <w:tab w:val="left" w:pos="1440"/>
        </w:tabs>
        <w:kinsoku w:val="0"/>
        <w:overflowPunct w:val="0"/>
        <w:spacing w:line="276" w:lineRule="auto"/>
        <w:ind w:right="-90" w:hanging="311"/>
        <w:jc w:val="both"/>
        <w:rPr>
          <w:rFonts w:asciiTheme="minorHAnsi" w:hAnsiTheme="minorHAnsi" w:cstheme="minorHAnsi"/>
          <w:sz w:val="22"/>
          <w:szCs w:val="22"/>
        </w:rPr>
      </w:pPr>
      <w:r>
        <w:rPr>
          <w:rFonts w:asciiTheme="minorHAnsi" w:hAnsiTheme="minorHAnsi" w:cstheme="minorHAnsi"/>
          <w:sz w:val="22"/>
          <w:szCs w:val="22"/>
        </w:rPr>
        <w:t>Student arrival questionnaires on the quality of service provided by the agent</w:t>
      </w:r>
    </w:p>
    <w:p w:rsidR="00AF1CB3" w:rsidRDefault="00647968">
      <w:pPr>
        <w:pStyle w:val="ListParagraph"/>
        <w:numPr>
          <w:ilvl w:val="1"/>
          <w:numId w:val="14"/>
        </w:numPr>
        <w:tabs>
          <w:tab w:val="left" w:pos="1440"/>
        </w:tabs>
        <w:kinsoku w:val="0"/>
        <w:overflowPunct w:val="0"/>
        <w:spacing w:line="276" w:lineRule="auto"/>
        <w:ind w:right="-90" w:hanging="311"/>
        <w:jc w:val="both"/>
        <w:rPr>
          <w:rFonts w:asciiTheme="minorHAnsi" w:hAnsiTheme="minorHAnsi" w:cstheme="minorHAnsi"/>
          <w:sz w:val="22"/>
          <w:szCs w:val="22"/>
        </w:rPr>
      </w:pPr>
      <w:r>
        <w:rPr>
          <w:rFonts w:asciiTheme="minorHAnsi" w:hAnsiTheme="minorHAnsi" w:cstheme="minorHAnsi"/>
          <w:sz w:val="22"/>
          <w:szCs w:val="22"/>
        </w:rPr>
        <w:t>Information provided by other parties that have had cause to interact with the agent.</w:t>
      </w:r>
    </w:p>
    <w:p w:rsidR="00AF1CB3" w:rsidRDefault="00647968">
      <w:pPr>
        <w:pStyle w:val="ListParagraph"/>
        <w:numPr>
          <w:ilvl w:val="1"/>
          <w:numId w:val="14"/>
        </w:numPr>
        <w:tabs>
          <w:tab w:val="left" w:pos="1440"/>
        </w:tabs>
        <w:kinsoku w:val="0"/>
        <w:overflowPunct w:val="0"/>
        <w:spacing w:line="276" w:lineRule="auto"/>
        <w:ind w:right="-90" w:hanging="311"/>
        <w:jc w:val="both"/>
        <w:rPr>
          <w:rFonts w:asciiTheme="minorHAnsi" w:hAnsiTheme="minorHAnsi" w:cstheme="minorHAnsi"/>
          <w:sz w:val="22"/>
          <w:szCs w:val="22"/>
        </w:rPr>
      </w:pPr>
      <w:r>
        <w:rPr>
          <w:rFonts w:asciiTheme="minorHAnsi" w:hAnsiTheme="minorHAnsi" w:cstheme="minorHAnsi"/>
          <w:sz w:val="22"/>
          <w:szCs w:val="22"/>
        </w:rPr>
        <w:t>Any ethical or other issues that have arisen</w:t>
      </w:r>
    </w:p>
    <w:p w:rsidR="00AF1CB3" w:rsidRDefault="00647968">
      <w:pPr>
        <w:pStyle w:val="ListParagraph"/>
        <w:numPr>
          <w:ilvl w:val="1"/>
          <w:numId w:val="14"/>
        </w:numPr>
        <w:tabs>
          <w:tab w:val="left" w:pos="1440"/>
        </w:tabs>
        <w:kinsoku w:val="0"/>
        <w:overflowPunct w:val="0"/>
        <w:spacing w:line="276" w:lineRule="auto"/>
        <w:ind w:right="-90" w:hanging="311"/>
        <w:jc w:val="both"/>
        <w:rPr>
          <w:rFonts w:asciiTheme="minorHAnsi" w:hAnsiTheme="minorHAnsi" w:cstheme="minorHAnsi"/>
          <w:sz w:val="22"/>
          <w:szCs w:val="22"/>
        </w:rPr>
      </w:pPr>
      <w:r>
        <w:rPr>
          <w:rFonts w:asciiTheme="minorHAnsi" w:hAnsiTheme="minorHAnsi" w:cstheme="minorHAnsi"/>
          <w:sz w:val="22"/>
          <w:szCs w:val="22"/>
        </w:rPr>
        <w:t>Agent’s analysis of the market place in their Territory</w:t>
      </w:r>
    </w:p>
    <w:p w:rsidR="00AF1CB3" w:rsidRDefault="00647968">
      <w:pPr>
        <w:pStyle w:val="ListParagraph"/>
        <w:numPr>
          <w:ilvl w:val="1"/>
          <w:numId w:val="14"/>
        </w:numPr>
        <w:tabs>
          <w:tab w:val="left" w:pos="1440"/>
        </w:tabs>
        <w:kinsoku w:val="0"/>
        <w:overflowPunct w:val="0"/>
        <w:spacing w:line="276" w:lineRule="auto"/>
        <w:ind w:right="-90" w:hanging="311"/>
        <w:jc w:val="both"/>
        <w:rPr>
          <w:rFonts w:asciiTheme="minorHAnsi" w:hAnsiTheme="minorHAnsi" w:cstheme="minorHAnsi"/>
          <w:sz w:val="22"/>
          <w:szCs w:val="22"/>
        </w:rPr>
      </w:pPr>
      <w:r>
        <w:rPr>
          <w:rFonts w:asciiTheme="minorHAnsi" w:hAnsiTheme="minorHAnsi" w:cstheme="minorHAnsi"/>
          <w:sz w:val="22"/>
          <w:szCs w:val="22"/>
        </w:rPr>
        <w:t>Current practices and issues arising</w:t>
      </w:r>
    </w:p>
    <w:p w:rsidR="00AF1CB3" w:rsidRDefault="00647968">
      <w:pPr>
        <w:pStyle w:val="ListParagraph"/>
        <w:numPr>
          <w:ilvl w:val="1"/>
          <w:numId w:val="14"/>
        </w:numPr>
        <w:tabs>
          <w:tab w:val="left" w:pos="1440"/>
        </w:tabs>
        <w:kinsoku w:val="0"/>
        <w:overflowPunct w:val="0"/>
        <w:spacing w:line="276" w:lineRule="auto"/>
        <w:ind w:right="-90" w:hanging="311"/>
        <w:jc w:val="both"/>
        <w:rPr>
          <w:rFonts w:asciiTheme="minorHAnsi" w:hAnsiTheme="minorHAnsi" w:cstheme="minorHAnsi"/>
          <w:sz w:val="22"/>
          <w:szCs w:val="22"/>
        </w:rPr>
      </w:pPr>
      <w:r>
        <w:rPr>
          <w:rFonts w:asciiTheme="minorHAnsi" w:hAnsiTheme="minorHAnsi" w:cstheme="minorHAnsi"/>
          <w:sz w:val="22"/>
          <w:szCs w:val="22"/>
        </w:rPr>
        <w:t>Ensure current marketing materials are being used</w:t>
      </w:r>
    </w:p>
    <w:p w:rsidR="00AF1CB3" w:rsidRDefault="00647968">
      <w:pPr>
        <w:pStyle w:val="ListParagraph"/>
        <w:numPr>
          <w:ilvl w:val="1"/>
          <w:numId w:val="14"/>
        </w:numPr>
        <w:tabs>
          <w:tab w:val="left" w:pos="1440"/>
        </w:tabs>
        <w:kinsoku w:val="0"/>
        <w:overflowPunct w:val="0"/>
        <w:spacing w:line="276" w:lineRule="auto"/>
        <w:ind w:right="-90" w:hanging="311"/>
        <w:jc w:val="both"/>
        <w:rPr>
          <w:rFonts w:asciiTheme="minorHAnsi" w:hAnsiTheme="minorHAnsi" w:cstheme="minorHAnsi"/>
          <w:sz w:val="22"/>
          <w:szCs w:val="22"/>
        </w:rPr>
      </w:pPr>
      <w:r>
        <w:rPr>
          <w:rFonts w:asciiTheme="minorHAnsi" w:hAnsiTheme="minorHAnsi" w:cstheme="minorHAnsi"/>
          <w:sz w:val="22"/>
          <w:szCs w:val="22"/>
        </w:rPr>
        <w:t xml:space="preserve">Statement of versions of </w:t>
      </w:r>
      <w:r w:rsidR="001B61C5">
        <w:rPr>
          <w:rFonts w:asciiTheme="minorHAnsi" w:hAnsiTheme="minorHAnsi" w:cstheme="minorHAnsi"/>
          <w:sz w:val="22"/>
          <w:szCs w:val="22"/>
        </w:rPr>
        <w:t>AVC</w:t>
      </w:r>
      <w:r>
        <w:rPr>
          <w:rFonts w:asciiTheme="minorHAnsi" w:hAnsiTheme="minorHAnsi" w:cstheme="minorHAnsi"/>
          <w:sz w:val="22"/>
          <w:szCs w:val="22"/>
        </w:rPr>
        <w:t xml:space="preserve"> marketing material being used including but not limited to the marketing brochure and pre-enrolment material</w:t>
      </w:r>
    </w:p>
    <w:p w:rsidR="00AF1CB3" w:rsidRDefault="00647968">
      <w:pPr>
        <w:pStyle w:val="ListParagraph"/>
        <w:numPr>
          <w:ilvl w:val="1"/>
          <w:numId w:val="14"/>
        </w:numPr>
        <w:tabs>
          <w:tab w:val="left" w:pos="1440"/>
        </w:tabs>
        <w:kinsoku w:val="0"/>
        <w:overflowPunct w:val="0"/>
        <w:spacing w:line="276" w:lineRule="auto"/>
        <w:ind w:right="-90" w:hanging="311"/>
        <w:jc w:val="both"/>
        <w:rPr>
          <w:rFonts w:asciiTheme="minorHAnsi" w:hAnsiTheme="minorHAnsi" w:cstheme="minorHAnsi"/>
          <w:sz w:val="22"/>
          <w:szCs w:val="22"/>
        </w:rPr>
      </w:pPr>
      <w:r>
        <w:rPr>
          <w:rFonts w:asciiTheme="minorHAnsi" w:hAnsiTheme="minorHAnsi" w:cstheme="minorHAnsi"/>
          <w:sz w:val="22"/>
          <w:szCs w:val="22"/>
        </w:rPr>
        <w:t>Undertake new/existing product briefings, including course requirements for entry etc.</w:t>
      </w:r>
    </w:p>
    <w:p w:rsidR="00AF1CB3" w:rsidRDefault="00647968">
      <w:pPr>
        <w:pStyle w:val="ListParagraph"/>
        <w:numPr>
          <w:ilvl w:val="1"/>
          <w:numId w:val="14"/>
        </w:numPr>
        <w:tabs>
          <w:tab w:val="left" w:pos="1440"/>
        </w:tabs>
        <w:kinsoku w:val="0"/>
        <w:overflowPunct w:val="0"/>
        <w:spacing w:line="276" w:lineRule="auto"/>
        <w:ind w:right="-90" w:hanging="311"/>
        <w:jc w:val="both"/>
        <w:rPr>
          <w:rFonts w:asciiTheme="minorHAnsi" w:hAnsiTheme="minorHAnsi" w:cstheme="minorHAnsi"/>
          <w:sz w:val="22"/>
          <w:szCs w:val="22"/>
        </w:rPr>
      </w:pPr>
      <w:r>
        <w:rPr>
          <w:rFonts w:asciiTheme="minorHAnsi" w:hAnsiTheme="minorHAnsi" w:cstheme="minorHAnsi"/>
          <w:sz w:val="22"/>
          <w:szCs w:val="22"/>
        </w:rPr>
        <w:t>Inspect the premises to ensure that an appropriate image is presented</w:t>
      </w:r>
    </w:p>
    <w:p w:rsidR="00AF1CB3" w:rsidRDefault="00647968">
      <w:pPr>
        <w:pStyle w:val="ListParagraph"/>
        <w:numPr>
          <w:ilvl w:val="1"/>
          <w:numId w:val="14"/>
        </w:numPr>
        <w:tabs>
          <w:tab w:val="left" w:pos="1440"/>
        </w:tabs>
        <w:kinsoku w:val="0"/>
        <w:overflowPunct w:val="0"/>
        <w:spacing w:line="276" w:lineRule="auto"/>
        <w:ind w:right="-90" w:hanging="311"/>
        <w:jc w:val="both"/>
        <w:rPr>
          <w:rFonts w:asciiTheme="minorHAnsi" w:hAnsiTheme="minorHAnsi" w:cstheme="minorHAnsi"/>
          <w:sz w:val="22"/>
          <w:szCs w:val="22"/>
        </w:rPr>
      </w:pPr>
      <w:r>
        <w:rPr>
          <w:rFonts w:asciiTheme="minorHAnsi" w:hAnsiTheme="minorHAnsi" w:cstheme="minorHAnsi"/>
          <w:sz w:val="22"/>
          <w:szCs w:val="22"/>
        </w:rPr>
        <w:t>Meet with counsellors to assess their performance in advising students</w:t>
      </w:r>
    </w:p>
    <w:p w:rsidR="00AF1CB3" w:rsidRDefault="00647968">
      <w:pPr>
        <w:pStyle w:val="ListParagraph"/>
        <w:numPr>
          <w:ilvl w:val="1"/>
          <w:numId w:val="14"/>
        </w:numPr>
        <w:tabs>
          <w:tab w:val="left" w:pos="1440"/>
        </w:tabs>
        <w:kinsoku w:val="0"/>
        <w:overflowPunct w:val="0"/>
        <w:spacing w:line="276" w:lineRule="auto"/>
        <w:ind w:right="-90" w:hanging="311"/>
        <w:jc w:val="both"/>
        <w:rPr>
          <w:rFonts w:asciiTheme="minorHAnsi" w:hAnsiTheme="minorHAnsi" w:cstheme="minorHAnsi"/>
          <w:sz w:val="22"/>
          <w:szCs w:val="22"/>
        </w:rPr>
      </w:pPr>
      <w:r>
        <w:rPr>
          <w:rFonts w:asciiTheme="minorHAnsi" w:hAnsiTheme="minorHAnsi" w:cstheme="minorHAnsi"/>
          <w:sz w:val="22"/>
          <w:szCs w:val="22"/>
        </w:rPr>
        <w:t xml:space="preserve">Review the display of </w:t>
      </w:r>
      <w:r w:rsidR="001B61C5">
        <w:rPr>
          <w:rFonts w:asciiTheme="minorHAnsi" w:hAnsiTheme="minorHAnsi" w:cstheme="minorHAnsi"/>
          <w:sz w:val="22"/>
          <w:szCs w:val="22"/>
        </w:rPr>
        <w:t>AVC</w:t>
      </w:r>
      <w:r>
        <w:rPr>
          <w:rFonts w:asciiTheme="minorHAnsi" w:hAnsiTheme="minorHAnsi" w:cstheme="minorHAnsi"/>
          <w:sz w:val="22"/>
          <w:szCs w:val="22"/>
        </w:rPr>
        <w:t xml:space="preserve"> promotional materials</w:t>
      </w:r>
    </w:p>
    <w:p w:rsidR="00AF1CB3" w:rsidRDefault="00647968">
      <w:pPr>
        <w:pStyle w:val="ListParagraph"/>
        <w:numPr>
          <w:ilvl w:val="1"/>
          <w:numId w:val="14"/>
        </w:numPr>
        <w:tabs>
          <w:tab w:val="left" w:pos="1440"/>
        </w:tabs>
        <w:kinsoku w:val="0"/>
        <w:overflowPunct w:val="0"/>
        <w:spacing w:line="276" w:lineRule="auto"/>
        <w:ind w:right="-90" w:hanging="311"/>
        <w:jc w:val="both"/>
        <w:rPr>
          <w:rFonts w:asciiTheme="minorHAnsi" w:hAnsiTheme="minorHAnsi" w:cstheme="minorHAnsi"/>
          <w:sz w:val="22"/>
          <w:szCs w:val="22"/>
        </w:rPr>
      </w:pPr>
      <w:r>
        <w:rPr>
          <w:rFonts w:asciiTheme="minorHAnsi" w:hAnsiTheme="minorHAnsi" w:cstheme="minorHAnsi"/>
          <w:sz w:val="22"/>
          <w:szCs w:val="22"/>
        </w:rPr>
        <w:t xml:space="preserve">Assess the agent’s knowledge of and conformance with the “National Code” and other legislative </w:t>
      </w:r>
      <w:r>
        <w:rPr>
          <w:rFonts w:asciiTheme="minorHAnsi" w:hAnsiTheme="minorHAnsi" w:cstheme="minorHAnsi"/>
          <w:sz w:val="22"/>
          <w:szCs w:val="22"/>
        </w:rPr>
        <w:lastRenderedPageBreak/>
        <w:t>requirements relating to the provision of their services.</w:t>
      </w:r>
    </w:p>
    <w:p w:rsidR="00AF1CB3" w:rsidRDefault="00647968">
      <w:pPr>
        <w:pStyle w:val="ListParagraph"/>
        <w:numPr>
          <w:ilvl w:val="1"/>
          <w:numId w:val="14"/>
        </w:numPr>
        <w:tabs>
          <w:tab w:val="left" w:pos="1440"/>
        </w:tabs>
        <w:kinsoku w:val="0"/>
        <w:overflowPunct w:val="0"/>
        <w:spacing w:line="276" w:lineRule="auto"/>
        <w:ind w:right="-90" w:hanging="311"/>
        <w:jc w:val="both"/>
        <w:rPr>
          <w:rFonts w:asciiTheme="minorHAnsi" w:hAnsiTheme="minorHAnsi" w:cstheme="minorHAnsi"/>
          <w:sz w:val="22"/>
          <w:szCs w:val="22"/>
        </w:rPr>
      </w:pPr>
      <w:r>
        <w:rPr>
          <w:rFonts w:asciiTheme="minorHAnsi" w:hAnsiTheme="minorHAnsi" w:cstheme="minorHAnsi"/>
          <w:sz w:val="22"/>
          <w:szCs w:val="22"/>
        </w:rPr>
        <w:t xml:space="preserve">Wherever practicable, the </w:t>
      </w:r>
      <w:r w:rsidR="001B61C5">
        <w:rPr>
          <w:rFonts w:asciiTheme="minorHAnsi" w:hAnsiTheme="minorHAnsi" w:cstheme="minorHAnsi"/>
          <w:sz w:val="22"/>
          <w:szCs w:val="22"/>
        </w:rPr>
        <w:t>AVC</w:t>
      </w:r>
      <w:r>
        <w:rPr>
          <w:rFonts w:asciiTheme="minorHAnsi" w:hAnsiTheme="minorHAnsi" w:cstheme="minorHAnsi"/>
          <w:sz w:val="22"/>
          <w:szCs w:val="22"/>
        </w:rPr>
        <w:t xml:space="preserve"> Agent Visit Form is completed at least once a year for each agent by </w:t>
      </w:r>
      <w:r w:rsidR="001B61C5">
        <w:rPr>
          <w:rFonts w:asciiTheme="minorHAnsi" w:hAnsiTheme="minorHAnsi" w:cstheme="minorHAnsi"/>
          <w:sz w:val="22"/>
          <w:szCs w:val="22"/>
        </w:rPr>
        <w:t>AVC</w:t>
      </w:r>
    </w:p>
    <w:p w:rsidR="00AF1CB3" w:rsidRDefault="00647968">
      <w:pPr>
        <w:pStyle w:val="ListParagraph"/>
        <w:numPr>
          <w:ilvl w:val="1"/>
          <w:numId w:val="14"/>
        </w:numPr>
        <w:tabs>
          <w:tab w:val="left" w:pos="1440"/>
        </w:tabs>
        <w:kinsoku w:val="0"/>
        <w:overflowPunct w:val="0"/>
        <w:spacing w:line="276" w:lineRule="auto"/>
        <w:ind w:right="-90" w:hanging="311"/>
        <w:jc w:val="both"/>
        <w:rPr>
          <w:rFonts w:asciiTheme="minorHAnsi" w:hAnsiTheme="minorHAnsi" w:cstheme="minorHAnsi"/>
          <w:sz w:val="22"/>
          <w:szCs w:val="22"/>
        </w:rPr>
      </w:pPr>
      <w:r>
        <w:rPr>
          <w:rFonts w:asciiTheme="minorHAnsi" w:hAnsiTheme="minorHAnsi" w:cstheme="minorHAnsi"/>
          <w:sz w:val="22"/>
          <w:szCs w:val="22"/>
        </w:rPr>
        <w:t>Marketing staff during their agent meetings. This form is filed with the Agent Agreement</w:t>
      </w:r>
    </w:p>
    <w:p w:rsidR="00AF1CB3" w:rsidRDefault="00647968">
      <w:pPr>
        <w:pStyle w:val="ListParagraph"/>
        <w:numPr>
          <w:ilvl w:val="1"/>
          <w:numId w:val="14"/>
        </w:numPr>
        <w:tabs>
          <w:tab w:val="left" w:pos="1440"/>
        </w:tabs>
        <w:kinsoku w:val="0"/>
        <w:overflowPunct w:val="0"/>
        <w:spacing w:line="276" w:lineRule="auto"/>
        <w:ind w:right="-90" w:hanging="311"/>
        <w:jc w:val="both"/>
        <w:rPr>
          <w:rFonts w:asciiTheme="minorHAnsi" w:hAnsiTheme="minorHAnsi" w:cstheme="minorHAnsi"/>
          <w:sz w:val="22"/>
          <w:szCs w:val="22"/>
        </w:rPr>
      </w:pPr>
      <w:r>
        <w:rPr>
          <w:rFonts w:asciiTheme="minorHAnsi" w:hAnsiTheme="minorHAnsi" w:cstheme="minorHAnsi"/>
          <w:sz w:val="22"/>
          <w:szCs w:val="22"/>
        </w:rPr>
        <w:t>Discuss any issues or concerns</w:t>
      </w:r>
    </w:p>
    <w:p w:rsidR="00AF1CB3" w:rsidRDefault="00647968">
      <w:pPr>
        <w:pStyle w:val="ListParagraph"/>
        <w:numPr>
          <w:ilvl w:val="1"/>
          <w:numId w:val="14"/>
        </w:numPr>
        <w:tabs>
          <w:tab w:val="left" w:pos="1440"/>
        </w:tabs>
        <w:kinsoku w:val="0"/>
        <w:overflowPunct w:val="0"/>
        <w:spacing w:line="276" w:lineRule="auto"/>
        <w:ind w:right="-90" w:hanging="311"/>
        <w:jc w:val="both"/>
        <w:rPr>
          <w:rFonts w:asciiTheme="minorHAnsi" w:hAnsiTheme="minorHAnsi" w:cstheme="minorHAnsi"/>
          <w:sz w:val="22"/>
          <w:szCs w:val="22"/>
        </w:rPr>
      </w:pPr>
      <w:r>
        <w:rPr>
          <w:rFonts w:asciiTheme="minorHAnsi" w:hAnsiTheme="minorHAnsi" w:cstheme="minorHAnsi"/>
          <w:sz w:val="22"/>
          <w:szCs w:val="22"/>
        </w:rPr>
        <w:t>Discuss the agent’s plans for marketing activities in the following 12 months</w:t>
      </w:r>
    </w:p>
    <w:p w:rsidR="00AF1CB3" w:rsidRDefault="00AF1CB3">
      <w:pPr>
        <w:kinsoku w:val="0"/>
        <w:overflowPunct w:val="0"/>
        <w:spacing w:before="38" w:line="240" w:lineRule="exact"/>
        <w:ind w:right="-90"/>
        <w:jc w:val="both"/>
        <w:rPr>
          <w:rFonts w:eastAsiaTheme="minorEastAsia" w:cstheme="minorHAnsi"/>
          <w:b/>
          <w:lang w:val="en-AU" w:eastAsia="en-AU"/>
        </w:rPr>
      </w:pPr>
    </w:p>
    <w:p w:rsidR="00AF1CB3" w:rsidRDefault="00647968">
      <w:pPr>
        <w:kinsoku w:val="0"/>
        <w:overflowPunct w:val="0"/>
        <w:spacing w:before="38" w:line="240" w:lineRule="exact"/>
        <w:ind w:right="-90"/>
        <w:jc w:val="both"/>
        <w:rPr>
          <w:rFonts w:eastAsiaTheme="minorEastAsia" w:cstheme="minorHAnsi"/>
          <w:b/>
          <w:lang w:val="en-AU" w:eastAsia="en-AU"/>
        </w:rPr>
      </w:pPr>
      <w:r>
        <w:rPr>
          <w:rFonts w:eastAsiaTheme="minorEastAsia" w:cstheme="minorHAnsi"/>
          <w:b/>
          <w:lang w:val="en-AU" w:eastAsia="en-AU"/>
        </w:rPr>
        <w:t xml:space="preserve"> CONTINUATION OF AGREEMENT </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 xml:space="preserve">Following the review meeting the Marketing Manager will make a recommendation on the continuing relationship between </w:t>
      </w:r>
      <w:r w:rsidR="001B61C5">
        <w:rPr>
          <w:rFonts w:asciiTheme="minorHAnsi" w:hAnsiTheme="minorHAnsi" w:cstheme="minorHAnsi"/>
          <w:sz w:val="22"/>
          <w:szCs w:val="22"/>
        </w:rPr>
        <w:t>AVC</w:t>
      </w:r>
      <w:r>
        <w:rPr>
          <w:rFonts w:asciiTheme="minorHAnsi" w:hAnsiTheme="minorHAnsi" w:cstheme="minorHAnsi"/>
          <w:sz w:val="22"/>
          <w:szCs w:val="22"/>
        </w:rPr>
        <w:t xml:space="preserve"> and the Agent. The Marketing Manager will classify the Agent as</w:t>
      </w:r>
    </w:p>
    <w:p w:rsidR="00AF1CB3" w:rsidRDefault="00647968">
      <w:pPr>
        <w:pStyle w:val="ListParagraph"/>
        <w:numPr>
          <w:ilvl w:val="1"/>
          <w:numId w:val="15"/>
        </w:numPr>
        <w:tabs>
          <w:tab w:val="left" w:pos="1440"/>
        </w:tabs>
        <w:kinsoku w:val="0"/>
        <w:overflowPunct w:val="0"/>
        <w:spacing w:line="276" w:lineRule="auto"/>
        <w:ind w:right="-90" w:hanging="311"/>
        <w:jc w:val="both"/>
        <w:rPr>
          <w:rFonts w:asciiTheme="minorHAnsi" w:hAnsiTheme="minorHAnsi" w:cstheme="minorHAnsi"/>
          <w:sz w:val="22"/>
          <w:szCs w:val="22"/>
        </w:rPr>
      </w:pPr>
      <w:r>
        <w:rPr>
          <w:rFonts w:asciiTheme="minorHAnsi" w:hAnsiTheme="minorHAnsi" w:cstheme="minorHAnsi"/>
          <w:sz w:val="22"/>
          <w:szCs w:val="22"/>
        </w:rPr>
        <w:t xml:space="preserve">Recommended for ongoing agreement </w:t>
      </w:r>
    </w:p>
    <w:p w:rsidR="00AF1CB3" w:rsidRDefault="00647968">
      <w:pPr>
        <w:pStyle w:val="ListParagraph"/>
        <w:numPr>
          <w:ilvl w:val="1"/>
          <w:numId w:val="15"/>
        </w:numPr>
        <w:tabs>
          <w:tab w:val="left" w:pos="1440"/>
        </w:tabs>
        <w:kinsoku w:val="0"/>
        <w:overflowPunct w:val="0"/>
        <w:spacing w:line="276" w:lineRule="auto"/>
        <w:ind w:right="-90" w:hanging="311"/>
        <w:jc w:val="both"/>
        <w:rPr>
          <w:rFonts w:asciiTheme="minorHAnsi" w:hAnsiTheme="minorHAnsi" w:cstheme="minorHAnsi"/>
          <w:sz w:val="22"/>
          <w:szCs w:val="22"/>
        </w:rPr>
      </w:pPr>
      <w:r>
        <w:rPr>
          <w:rFonts w:asciiTheme="minorHAnsi" w:hAnsiTheme="minorHAnsi" w:cstheme="minorHAnsi"/>
          <w:sz w:val="22"/>
          <w:szCs w:val="22"/>
        </w:rPr>
        <w:t xml:space="preserve">Recommended for termination as </w:t>
      </w:r>
      <w:r w:rsidR="001B61C5">
        <w:rPr>
          <w:rFonts w:asciiTheme="minorHAnsi" w:hAnsiTheme="minorHAnsi" w:cstheme="minorHAnsi"/>
          <w:sz w:val="22"/>
          <w:szCs w:val="22"/>
        </w:rPr>
        <w:t>AVC</w:t>
      </w:r>
      <w:r>
        <w:rPr>
          <w:rFonts w:asciiTheme="minorHAnsi" w:hAnsiTheme="minorHAnsi" w:cstheme="minorHAnsi"/>
          <w:sz w:val="22"/>
          <w:szCs w:val="22"/>
        </w:rPr>
        <w:t xml:space="preserve"> agent</w:t>
      </w:r>
    </w:p>
    <w:p w:rsidR="00AF1CB3" w:rsidRDefault="00647968">
      <w:pPr>
        <w:pStyle w:val="ListParagraph"/>
        <w:numPr>
          <w:ilvl w:val="1"/>
          <w:numId w:val="15"/>
        </w:numPr>
        <w:tabs>
          <w:tab w:val="left" w:pos="1440"/>
        </w:tabs>
        <w:kinsoku w:val="0"/>
        <w:overflowPunct w:val="0"/>
        <w:spacing w:line="276" w:lineRule="auto"/>
        <w:ind w:right="-90" w:hanging="311"/>
        <w:jc w:val="both"/>
        <w:rPr>
          <w:rFonts w:asciiTheme="minorHAnsi" w:hAnsiTheme="minorHAnsi" w:cstheme="minorHAnsi"/>
          <w:sz w:val="22"/>
          <w:szCs w:val="22"/>
        </w:rPr>
      </w:pPr>
      <w:r>
        <w:rPr>
          <w:rFonts w:asciiTheme="minorHAnsi" w:hAnsiTheme="minorHAnsi" w:cstheme="minorHAnsi"/>
          <w:sz w:val="22"/>
          <w:szCs w:val="22"/>
        </w:rPr>
        <w:t>Recommendation for continuation, but with specific requirements or special arrangements for any given period in relationship to behaviour, working practices or special arrangements for any given period.</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If the Agent is recommended for a conditional renewal or termination, then the decision will be referred to the CEO for final determination.</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If the CEO approves the recommendation, then the Agent relationship will either be terminated or renewed together with a warning letter.</w:t>
      </w:r>
    </w:p>
    <w:p w:rsidR="00AF1CB3" w:rsidRDefault="00AF1CB3">
      <w:pPr>
        <w:kinsoku w:val="0"/>
        <w:overflowPunct w:val="0"/>
        <w:spacing w:before="38" w:line="240" w:lineRule="exact"/>
        <w:ind w:right="-90"/>
        <w:jc w:val="both"/>
        <w:rPr>
          <w:rFonts w:eastAsiaTheme="minorEastAsia" w:cstheme="minorHAnsi"/>
          <w:b/>
          <w:lang w:val="en-AU" w:eastAsia="en-AU"/>
        </w:rPr>
      </w:pPr>
    </w:p>
    <w:p w:rsidR="00AF1CB3" w:rsidRDefault="00647968">
      <w:pPr>
        <w:kinsoku w:val="0"/>
        <w:overflowPunct w:val="0"/>
        <w:spacing w:before="38" w:line="240" w:lineRule="exact"/>
        <w:ind w:right="-90"/>
        <w:jc w:val="both"/>
        <w:rPr>
          <w:rFonts w:eastAsiaTheme="minorEastAsia" w:cstheme="minorHAnsi"/>
          <w:b/>
          <w:lang w:val="en-AU" w:eastAsia="en-AU"/>
        </w:rPr>
      </w:pPr>
      <w:r>
        <w:rPr>
          <w:rFonts w:eastAsiaTheme="minorEastAsia" w:cstheme="minorHAnsi"/>
          <w:b/>
          <w:lang w:val="en-AU" w:eastAsia="en-AU"/>
        </w:rPr>
        <w:t>ACTIONS CONTRAVENING THIS AGREEMENT</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The Agent must not:</w:t>
      </w:r>
    </w:p>
    <w:p w:rsidR="00AF1CB3" w:rsidRDefault="00647968">
      <w:pPr>
        <w:pStyle w:val="ListParagraph"/>
        <w:numPr>
          <w:ilvl w:val="1"/>
          <w:numId w:val="16"/>
        </w:numPr>
        <w:tabs>
          <w:tab w:val="left" w:pos="1440"/>
        </w:tabs>
        <w:kinsoku w:val="0"/>
        <w:overflowPunct w:val="0"/>
        <w:spacing w:line="276" w:lineRule="auto"/>
        <w:ind w:right="-90" w:hanging="311"/>
        <w:jc w:val="both"/>
        <w:rPr>
          <w:rFonts w:asciiTheme="minorHAnsi" w:hAnsiTheme="minorHAnsi" w:cstheme="minorHAnsi"/>
          <w:sz w:val="22"/>
          <w:szCs w:val="22"/>
        </w:rPr>
      </w:pPr>
      <w:r>
        <w:rPr>
          <w:rFonts w:asciiTheme="minorHAnsi" w:hAnsiTheme="minorHAnsi" w:cstheme="minorHAnsi"/>
          <w:sz w:val="22"/>
          <w:szCs w:val="22"/>
        </w:rPr>
        <w:t>Engage in any dishonest practices, including suggesting to prospective students that they may come to Australia on a student visa with a primary purpose other than full time study;</w:t>
      </w:r>
    </w:p>
    <w:p w:rsidR="00AF1CB3" w:rsidRDefault="00647968">
      <w:pPr>
        <w:pStyle w:val="ListParagraph"/>
        <w:numPr>
          <w:ilvl w:val="1"/>
          <w:numId w:val="16"/>
        </w:numPr>
        <w:tabs>
          <w:tab w:val="left" w:pos="1440"/>
        </w:tabs>
        <w:kinsoku w:val="0"/>
        <w:overflowPunct w:val="0"/>
        <w:spacing w:line="276" w:lineRule="auto"/>
        <w:ind w:right="-90" w:hanging="311"/>
        <w:jc w:val="both"/>
        <w:rPr>
          <w:rFonts w:asciiTheme="minorHAnsi" w:hAnsiTheme="minorHAnsi" w:cstheme="minorHAnsi"/>
          <w:sz w:val="22"/>
          <w:szCs w:val="22"/>
        </w:rPr>
      </w:pPr>
      <w:r>
        <w:rPr>
          <w:rFonts w:asciiTheme="minorHAnsi" w:hAnsiTheme="minorHAnsi" w:cstheme="minorHAnsi"/>
          <w:sz w:val="22"/>
          <w:szCs w:val="22"/>
        </w:rPr>
        <w:t>Engage in actions that may bring the Australian education system into disrepute</w:t>
      </w:r>
    </w:p>
    <w:p w:rsidR="00AF1CB3" w:rsidRDefault="00647968">
      <w:pPr>
        <w:pStyle w:val="ListParagraph"/>
        <w:numPr>
          <w:ilvl w:val="1"/>
          <w:numId w:val="16"/>
        </w:numPr>
        <w:tabs>
          <w:tab w:val="left" w:pos="1440"/>
        </w:tabs>
        <w:kinsoku w:val="0"/>
        <w:overflowPunct w:val="0"/>
        <w:spacing w:line="276" w:lineRule="auto"/>
        <w:ind w:right="-90" w:hanging="311"/>
        <w:jc w:val="both"/>
        <w:rPr>
          <w:rFonts w:asciiTheme="minorHAnsi" w:hAnsiTheme="minorHAnsi" w:cstheme="minorHAnsi"/>
          <w:sz w:val="22"/>
          <w:szCs w:val="22"/>
        </w:rPr>
      </w:pPr>
      <w:r>
        <w:rPr>
          <w:rFonts w:asciiTheme="minorHAnsi" w:hAnsiTheme="minorHAnsi" w:cstheme="minorHAnsi"/>
          <w:sz w:val="22"/>
          <w:szCs w:val="22"/>
        </w:rPr>
        <w:t>Facilitate applications for prospective students who do not comply with visa requirements;</w:t>
      </w:r>
    </w:p>
    <w:p w:rsidR="00AF1CB3" w:rsidRDefault="00647968">
      <w:pPr>
        <w:pStyle w:val="ListParagraph"/>
        <w:numPr>
          <w:ilvl w:val="1"/>
          <w:numId w:val="16"/>
        </w:numPr>
        <w:tabs>
          <w:tab w:val="left" w:pos="1440"/>
        </w:tabs>
        <w:kinsoku w:val="0"/>
        <w:overflowPunct w:val="0"/>
        <w:spacing w:line="276" w:lineRule="auto"/>
        <w:ind w:right="-90" w:hanging="311"/>
        <w:jc w:val="both"/>
        <w:rPr>
          <w:rFonts w:asciiTheme="minorHAnsi" w:hAnsiTheme="minorHAnsi" w:cstheme="minorHAnsi"/>
          <w:sz w:val="22"/>
          <w:szCs w:val="22"/>
        </w:rPr>
      </w:pPr>
      <w:r>
        <w:rPr>
          <w:rFonts w:asciiTheme="minorHAnsi" w:hAnsiTheme="minorHAnsi" w:cstheme="minorHAnsi"/>
          <w:sz w:val="22"/>
          <w:szCs w:val="22"/>
        </w:rPr>
        <w:t>Provide prospective students with ‘immigration advice’ as defined in the Migration Act 1958 unless the Agent is separately registered under that Act;</w:t>
      </w:r>
    </w:p>
    <w:p w:rsidR="00AF1CB3" w:rsidRDefault="00647968">
      <w:pPr>
        <w:pStyle w:val="ListParagraph"/>
        <w:numPr>
          <w:ilvl w:val="1"/>
          <w:numId w:val="16"/>
        </w:numPr>
        <w:tabs>
          <w:tab w:val="left" w:pos="1440"/>
        </w:tabs>
        <w:kinsoku w:val="0"/>
        <w:overflowPunct w:val="0"/>
        <w:spacing w:line="276" w:lineRule="auto"/>
        <w:ind w:right="-90" w:hanging="311"/>
        <w:jc w:val="both"/>
        <w:rPr>
          <w:rFonts w:asciiTheme="minorHAnsi" w:hAnsiTheme="minorHAnsi" w:cstheme="minorHAnsi"/>
          <w:sz w:val="22"/>
          <w:szCs w:val="22"/>
        </w:rPr>
      </w:pPr>
      <w:r>
        <w:rPr>
          <w:rFonts w:asciiTheme="minorHAnsi" w:hAnsiTheme="minorHAnsi" w:cstheme="minorHAnsi"/>
          <w:sz w:val="22"/>
          <w:szCs w:val="22"/>
        </w:rPr>
        <w:t>Give a prospective student inaccurate information about:</w:t>
      </w:r>
    </w:p>
    <w:p w:rsidR="00AF1CB3" w:rsidRDefault="00647968">
      <w:pPr>
        <w:pStyle w:val="ListParagraph"/>
        <w:numPr>
          <w:ilvl w:val="3"/>
          <w:numId w:val="17"/>
        </w:numPr>
        <w:tabs>
          <w:tab w:val="left" w:pos="1662"/>
        </w:tabs>
        <w:kinsoku w:val="0"/>
        <w:overflowPunct w:val="0"/>
        <w:spacing w:before="39"/>
        <w:ind w:right="-90"/>
        <w:jc w:val="both"/>
        <w:rPr>
          <w:rFonts w:asciiTheme="minorHAnsi" w:hAnsiTheme="minorHAnsi" w:cstheme="minorHAnsi"/>
          <w:sz w:val="22"/>
          <w:szCs w:val="22"/>
        </w:rPr>
      </w:pPr>
      <w:r>
        <w:rPr>
          <w:rFonts w:asciiTheme="minorHAnsi" w:hAnsiTheme="minorHAnsi" w:cstheme="minorHAnsi"/>
          <w:sz w:val="22"/>
          <w:szCs w:val="22"/>
        </w:rPr>
        <w:t xml:space="preserve">The Program Fee payable to </w:t>
      </w:r>
      <w:r w:rsidR="001B61C5">
        <w:rPr>
          <w:rFonts w:asciiTheme="minorHAnsi" w:hAnsiTheme="minorHAnsi" w:cstheme="minorHAnsi"/>
          <w:sz w:val="22"/>
          <w:szCs w:val="22"/>
        </w:rPr>
        <w:t>AVC</w:t>
      </w:r>
      <w:r>
        <w:rPr>
          <w:rFonts w:asciiTheme="minorHAnsi" w:hAnsiTheme="minorHAnsi" w:cstheme="minorHAnsi"/>
          <w:sz w:val="22"/>
          <w:szCs w:val="22"/>
        </w:rPr>
        <w:t>;</w:t>
      </w:r>
      <w:r>
        <w:rPr>
          <w:rFonts w:asciiTheme="minorHAnsi" w:hAnsiTheme="minorHAnsi" w:cstheme="minorHAnsi"/>
          <w:spacing w:val="-3"/>
          <w:sz w:val="22"/>
          <w:szCs w:val="22"/>
        </w:rPr>
        <w:t xml:space="preserve"> </w:t>
      </w:r>
      <w:r>
        <w:rPr>
          <w:rFonts w:asciiTheme="minorHAnsi" w:hAnsiTheme="minorHAnsi" w:cstheme="minorHAnsi"/>
          <w:sz w:val="22"/>
          <w:szCs w:val="22"/>
        </w:rPr>
        <w:t>or</w:t>
      </w:r>
    </w:p>
    <w:p w:rsidR="00AF1CB3" w:rsidRDefault="00647968">
      <w:pPr>
        <w:pStyle w:val="ListParagraph"/>
        <w:numPr>
          <w:ilvl w:val="3"/>
          <w:numId w:val="17"/>
        </w:numPr>
        <w:tabs>
          <w:tab w:val="left" w:pos="1662"/>
        </w:tabs>
        <w:kinsoku w:val="0"/>
        <w:overflowPunct w:val="0"/>
        <w:spacing w:before="36"/>
        <w:ind w:right="-90"/>
        <w:jc w:val="both"/>
        <w:rPr>
          <w:rFonts w:asciiTheme="minorHAnsi" w:hAnsiTheme="minorHAnsi" w:cstheme="minorHAnsi"/>
          <w:sz w:val="22"/>
          <w:szCs w:val="22"/>
        </w:rPr>
      </w:pPr>
      <w:r>
        <w:rPr>
          <w:rFonts w:asciiTheme="minorHAnsi" w:hAnsiTheme="minorHAnsi" w:cstheme="minorHAnsi"/>
          <w:sz w:val="22"/>
          <w:szCs w:val="22"/>
        </w:rPr>
        <w:t>His or her acceptance into a</w:t>
      </w:r>
      <w:r>
        <w:rPr>
          <w:rFonts w:asciiTheme="minorHAnsi" w:hAnsiTheme="minorHAnsi" w:cstheme="minorHAnsi"/>
          <w:spacing w:val="-4"/>
          <w:sz w:val="22"/>
          <w:szCs w:val="22"/>
        </w:rPr>
        <w:t xml:space="preserve"> </w:t>
      </w:r>
      <w:r>
        <w:rPr>
          <w:rFonts w:asciiTheme="minorHAnsi" w:hAnsiTheme="minorHAnsi" w:cstheme="minorHAnsi"/>
          <w:sz w:val="22"/>
          <w:szCs w:val="22"/>
        </w:rPr>
        <w:t>Program;</w:t>
      </w:r>
    </w:p>
    <w:p w:rsidR="00AF1CB3" w:rsidRDefault="00647968">
      <w:pPr>
        <w:pStyle w:val="ListParagraph"/>
        <w:numPr>
          <w:ilvl w:val="1"/>
          <w:numId w:val="16"/>
        </w:numPr>
        <w:tabs>
          <w:tab w:val="left" w:pos="1440"/>
        </w:tabs>
        <w:kinsoku w:val="0"/>
        <w:overflowPunct w:val="0"/>
        <w:spacing w:line="276" w:lineRule="auto"/>
        <w:ind w:right="-90" w:hanging="311"/>
        <w:jc w:val="both"/>
        <w:rPr>
          <w:rFonts w:asciiTheme="minorHAnsi" w:hAnsiTheme="minorHAnsi" w:cstheme="minorHAnsi"/>
          <w:sz w:val="22"/>
          <w:szCs w:val="22"/>
        </w:rPr>
      </w:pPr>
      <w:r>
        <w:rPr>
          <w:rFonts w:asciiTheme="minorHAnsi" w:hAnsiTheme="minorHAnsi" w:cstheme="minorHAnsi"/>
          <w:sz w:val="22"/>
          <w:szCs w:val="22"/>
        </w:rPr>
        <w:t xml:space="preserve">Receive or bank the Program Fee payable to </w:t>
      </w:r>
      <w:r w:rsidR="001B61C5">
        <w:rPr>
          <w:rFonts w:asciiTheme="minorHAnsi" w:hAnsiTheme="minorHAnsi" w:cstheme="minorHAnsi"/>
          <w:sz w:val="22"/>
          <w:szCs w:val="22"/>
        </w:rPr>
        <w:t>AVC</w:t>
      </w:r>
      <w:r>
        <w:rPr>
          <w:rFonts w:asciiTheme="minorHAnsi" w:hAnsiTheme="minorHAnsi" w:cstheme="minorHAnsi"/>
          <w:sz w:val="22"/>
          <w:szCs w:val="22"/>
        </w:rPr>
        <w:t xml:space="preserve"> by a prospective student or deduct any amount from the Program Fee payable by the prospective student unless set out  in agreement with </w:t>
      </w:r>
      <w:r w:rsidR="001B61C5">
        <w:rPr>
          <w:rFonts w:asciiTheme="minorHAnsi" w:hAnsiTheme="minorHAnsi" w:cstheme="minorHAnsi"/>
          <w:sz w:val="22"/>
          <w:szCs w:val="22"/>
        </w:rPr>
        <w:t>AVC</w:t>
      </w:r>
    </w:p>
    <w:p w:rsidR="00AF1CB3" w:rsidRDefault="00647968">
      <w:pPr>
        <w:pStyle w:val="ListParagraph"/>
        <w:numPr>
          <w:ilvl w:val="1"/>
          <w:numId w:val="16"/>
        </w:numPr>
        <w:tabs>
          <w:tab w:val="left" w:pos="1440"/>
        </w:tabs>
        <w:kinsoku w:val="0"/>
        <w:overflowPunct w:val="0"/>
        <w:spacing w:line="276" w:lineRule="auto"/>
        <w:ind w:right="-90" w:hanging="311"/>
        <w:jc w:val="both"/>
        <w:rPr>
          <w:rFonts w:asciiTheme="minorHAnsi" w:hAnsiTheme="minorHAnsi" w:cstheme="minorHAnsi"/>
          <w:sz w:val="22"/>
          <w:szCs w:val="22"/>
        </w:rPr>
      </w:pPr>
      <w:r>
        <w:rPr>
          <w:rFonts w:asciiTheme="minorHAnsi" w:hAnsiTheme="minorHAnsi" w:cstheme="minorHAnsi"/>
          <w:sz w:val="22"/>
          <w:szCs w:val="22"/>
        </w:rPr>
        <w:t>Make any representations or offer any guarantees to prospective students about the likelihood of obtaining a student visa;</w:t>
      </w:r>
    </w:p>
    <w:p w:rsidR="00AF1CB3" w:rsidRDefault="00647968">
      <w:pPr>
        <w:pStyle w:val="ListParagraph"/>
        <w:numPr>
          <w:ilvl w:val="1"/>
          <w:numId w:val="16"/>
        </w:numPr>
        <w:tabs>
          <w:tab w:val="left" w:pos="1440"/>
        </w:tabs>
        <w:kinsoku w:val="0"/>
        <w:overflowPunct w:val="0"/>
        <w:spacing w:line="276" w:lineRule="auto"/>
        <w:ind w:right="-90" w:hanging="311"/>
        <w:jc w:val="both"/>
        <w:rPr>
          <w:rFonts w:asciiTheme="minorHAnsi" w:hAnsiTheme="minorHAnsi" w:cstheme="minorHAnsi"/>
          <w:sz w:val="22"/>
          <w:szCs w:val="22"/>
        </w:rPr>
      </w:pPr>
      <w:r>
        <w:rPr>
          <w:rFonts w:asciiTheme="minorHAnsi" w:hAnsiTheme="minorHAnsi" w:cstheme="minorHAnsi"/>
          <w:sz w:val="22"/>
          <w:szCs w:val="22"/>
        </w:rPr>
        <w:lastRenderedPageBreak/>
        <w:t>Engage in false or misleading advertising or recruitment practices;</w:t>
      </w:r>
    </w:p>
    <w:p w:rsidR="00AF1CB3" w:rsidRDefault="00647968">
      <w:pPr>
        <w:pStyle w:val="ListParagraph"/>
        <w:numPr>
          <w:ilvl w:val="1"/>
          <w:numId w:val="16"/>
        </w:numPr>
        <w:tabs>
          <w:tab w:val="left" w:pos="1440"/>
        </w:tabs>
        <w:kinsoku w:val="0"/>
        <w:overflowPunct w:val="0"/>
        <w:spacing w:line="276" w:lineRule="auto"/>
        <w:ind w:right="-90" w:hanging="311"/>
        <w:jc w:val="both"/>
        <w:rPr>
          <w:rFonts w:asciiTheme="minorHAnsi" w:hAnsiTheme="minorHAnsi" w:cstheme="minorHAnsi"/>
          <w:sz w:val="22"/>
          <w:szCs w:val="22"/>
        </w:rPr>
      </w:pPr>
      <w:r>
        <w:rPr>
          <w:rFonts w:asciiTheme="minorHAnsi" w:hAnsiTheme="minorHAnsi" w:cstheme="minorHAnsi"/>
          <w:sz w:val="22"/>
          <w:szCs w:val="22"/>
        </w:rPr>
        <w:t xml:space="preserve">Make any false or misleading comparisons with any other education provider or their programs or make any inaccurate claims regarding any association between </w:t>
      </w:r>
      <w:r w:rsidR="001B61C5">
        <w:rPr>
          <w:rFonts w:asciiTheme="minorHAnsi" w:hAnsiTheme="minorHAnsi" w:cstheme="minorHAnsi"/>
          <w:sz w:val="22"/>
          <w:szCs w:val="22"/>
        </w:rPr>
        <w:t>AVC</w:t>
      </w:r>
      <w:r>
        <w:rPr>
          <w:rFonts w:asciiTheme="minorHAnsi" w:hAnsiTheme="minorHAnsi" w:cstheme="minorHAnsi"/>
          <w:sz w:val="22"/>
          <w:szCs w:val="22"/>
        </w:rPr>
        <w:t xml:space="preserve"> and other education providers;</w:t>
      </w:r>
    </w:p>
    <w:p w:rsidR="00AF1CB3" w:rsidRDefault="00647968">
      <w:pPr>
        <w:pStyle w:val="ListParagraph"/>
        <w:numPr>
          <w:ilvl w:val="1"/>
          <w:numId w:val="16"/>
        </w:numPr>
        <w:tabs>
          <w:tab w:val="left" w:pos="1440"/>
        </w:tabs>
        <w:kinsoku w:val="0"/>
        <w:overflowPunct w:val="0"/>
        <w:spacing w:line="276" w:lineRule="auto"/>
        <w:ind w:right="-90" w:hanging="311"/>
        <w:jc w:val="both"/>
        <w:rPr>
          <w:rFonts w:asciiTheme="minorHAnsi" w:hAnsiTheme="minorHAnsi" w:cstheme="minorHAnsi"/>
          <w:sz w:val="22"/>
          <w:szCs w:val="22"/>
        </w:rPr>
      </w:pPr>
      <w:r>
        <w:rPr>
          <w:rFonts w:asciiTheme="minorHAnsi" w:hAnsiTheme="minorHAnsi" w:cstheme="minorHAnsi"/>
          <w:sz w:val="22"/>
          <w:szCs w:val="22"/>
        </w:rPr>
        <w:t xml:space="preserve">Undertake any advertising or promotional activity about the Programs or </w:t>
      </w:r>
      <w:r w:rsidR="001B61C5">
        <w:rPr>
          <w:rFonts w:asciiTheme="minorHAnsi" w:hAnsiTheme="minorHAnsi" w:cstheme="minorHAnsi"/>
          <w:sz w:val="22"/>
          <w:szCs w:val="22"/>
        </w:rPr>
        <w:t>AVC</w:t>
      </w:r>
      <w:r>
        <w:rPr>
          <w:rFonts w:asciiTheme="minorHAnsi" w:hAnsiTheme="minorHAnsi" w:cstheme="minorHAnsi"/>
          <w:sz w:val="22"/>
          <w:szCs w:val="22"/>
        </w:rPr>
        <w:t xml:space="preserve"> without the prior written consent of </w:t>
      </w:r>
      <w:r w:rsidR="001B61C5">
        <w:rPr>
          <w:rFonts w:asciiTheme="minorHAnsi" w:hAnsiTheme="minorHAnsi" w:cstheme="minorHAnsi"/>
          <w:sz w:val="22"/>
          <w:szCs w:val="22"/>
        </w:rPr>
        <w:t>AVC</w:t>
      </w:r>
    </w:p>
    <w:p w:rsidR="00AF1CB3" w:rsidRDefault="00647968">
      <w:pPr>
        <w:pStyle w:val="ListParagraph"/>
        <w:numPr>
          <w:ilvl w:val="1"/>
          <w:numId w:val="16"/>
        </w:numPr>
        <w:tabs>
          <w:tab w:val="left" w:pos="1440"/>
        </w:tabs>
        <w:kinsoku w:val="0"/>
        <w:overflowPunct w:val="0"/>
        <w:spacing w:line="276" w:lineRule="auto"/>
        <w:ind w:right="-90" w:hanging="311"/>
        <w:jc w:val="both"/>
        <w:rPr>
          <w:rFonts w:asciiTheme="minorHAnsi" w:hAnsiTheme="minorHAnsi" w:cstheme="minorHAnsi"/>
          <w:sz w:val="22"/>
          <w:szCs w:val="22"/>
        </w:rPr>
      </w:pPr>
      <w:r>
        <w:rPr>
          <w:rFonts w:asciiTheme="minorHAnsi" w:hAnsiTheme="minorHAnsi" w:cstheme="minorHAnsi"/>
          <w:sz w:val="22"/>
          <w:szCs w:val="22"/>
        </w:rPr>
        <w:t xml:space="preserve">Commit </w:t>
      </w:r>
      <w:r w:rsidR="001B61C5">
        <w:rPr>
          <w:rFonts w:asciiTheme="minorHAnsi" w:hAnsiTheme="minorHAnsi" w:cstheme="minorHAnsi"/>
          <w:sz w:val="22"/>
          <w:szCs w:val="22"/>
        </w:rPr>
        <w:t>AVC</w:t>
      </w:r>
      <w:r>
        <w:rPr>
          <w:rFonts w:asciiTheme="minorHAnsi" w:hAnsiTheme="minorHAnsi" w:cstheme="minorHAnsi"/>
          <w:sz w:val="22"/>
          <w:szCs w:val="22"/>
        </w:rPr>
        <w:t xml:space="preserve"> to accept any prospective student into a Program;</w:t>
      </w:r>
    </w:p>
    <w:p w:rsidR="00AF1CB3" w:rsidRDefault="00647968">
      <w:pPr>
        <w:pStyle w:val="ListParagraph"/>
        <w:numPr>
          <w:ilvl w:val="1"/>
          <w:numId w:val="16"/>
        </w:numPr>
        <w:tabs>
          <w:tab w:val="left" w:pos="1440"/>
        </w:tabs>
        <w:kinsoku w:val="0"/>
        <w:overflowPunct w:val="0"/>
        <w:spacing w:line="276" w:lineRule="auto"/>
        <w:ind w:right="-90" w:hanging="311"/>
        <w:jc w:val="both"/>
        <w:rPr>
          <w:rFonts w:asciiTheme="minorHAnsi" w:hAnsiTheme="minorHAnsi" w:cstheme="minorHAnsi"/>
          <w:sz w:val="22"/>
          <w:szCs w:val="22"/>
        </w:rPr>
      </w:pPr>
      <w:r>
        <w:rPr>
          <w:rFonts w:asciiTheme="minorHAnsi" w:hAnsiTheme="minorHAnsi" w:cstheme="minorHAnsi"/>
          <w:sz w:val="22"/>
          <w:szCs w:val="22"/>
        </w:rPr>
        <w:t xml:space="preserve">Use or access PRISMS without the prior written consent of </w:t>
      </w:r>
      <w:r w:rsidR="001B61C5">
        <w:rPr>
          <w:rFonts w:asciiTheme="minorHAnsi" w:hAnsiTheme="minorHAnsi" w:cstheme="minorHAnsi"/>
          <w:sz w:val="22"/>
          <w:szCs w:val="22"/>
        </w:rPr>
        <w:t>AVC</w:t>
      </w:r>
      <w:r>
        <w:rPr>
          <w:rFonts w:asciiTheme="minorHAnsi" w:hAnsiTheme="minorHAnsi" w:cstheme="minorHAnsi"/>
          <w:sz w:val="22"/>
          <w:szCs w:val="22"/>
        </w:rPr>
        <w:t>;</w:t>
      </w:r>
    </w:p>
    <w:p w:rsidR="00AF1CB3" w:rsidRDefault="00647968">
      <w:pPr>
        <w:pStyle w:val="ListParagraph"/>
        <w:numPr>
          <w:ilvl w:val="1"/>
          <w:numId w:val="16"/>
        </w:numPr>
        <w:tabs>
          <w:tab w:val="left" w:pos="1440"/>
        </w:tabs>
        <w:kinsoku w:val="0"/>
        <w:overflowPunct w:val="0"/>
        <w:spacing w:line="276" w:lineRule="auto"/>
        <w:ind w:right="-90" w:hanging="311"/>
        <w:jc w:val="both"/>
        <w:rPr>
          <w:rFonts w:asciiTheme="minorHAnsi" w:hAnsiTheme="minorHAnsi" w:cstheme="minorHAnsi"/>
          <w:sz w:val="22"/>
          <w:szCs w:val="22"/>
        </w:rPr>
      </w:pPr>
      <w:r>
        <w:rPr>
          <w:rFonts w:asciiTheme="minorHAnsi" w:hAnsiTheme="minorHAnsi" w:cstheme="minorHAnsi"/>
          <w:sz w:val="22"/>
          <w:szCs w:val="22"/>
        </w:rPr>
        <w:t>use or access PRISMS to create a confirmation of enrolment for other than a bonafide student</w:t>
      </w:r>
    </w:p>
    <w:p w:rsidR="00AF1CB3" w:rsidRDefault="00647968">
      <w:pPr>
        <w:pStyle w:val="ListParagraph"/>
        <w:numPr>
          <w:ilvl w:val="1"/>
          <w:numId w:val="16"/>
        </w:numPr>
        <w:tabs>
          <w:tab w:val="left" w:pos="1440"/>
        </w:tabs>
        <w:kinsoku w:val="0"/>
        <w:overflowPunct w:val="0"/>
        <w:spacing w:line="276" w:lineRule="auto"/>
        <w:ind w:right="-90" w:hanging="311"/>
        <w:jc w:val="both"/>
        <w:rPr>
          <w:rFonts w:asciiTheme="minorHAnsi" w:hAnsiTheme="minorHAnsi" w:cstheme="minorHAnsi"/>
          <w:sz w:val="22"/>
          <w:szCs w:val="22"/>
        </w:rPr>
      </w:pPr>
      <w:r>
        <w:rPr>
          <w:rFonts w:asciiTheme="minorHAnsi" w:hAnsiTheme="minorHAnsi" w:cstheme="minorHAnsi"/>
          <w:sz w:val="22"/>
          <w:szCs w:val="22"/>
        </w:rPr>
        <w:t xml:space="preserve">Use any registered or unregistered Mark without the prior written consent of </w:t>
      </w:r>
      <w:r w:rsidR="001B61C5">
        <w:rPr>
          <w:rFonts w:asciiTheme="minorHAnsi" w:hAnsiTheme="minorHAnsi" w:cstheme="minorHAnsi"/>
          <w:sz w:val="22"/>
          <w:szCs w:val="22"/>
        </w:rPr>
        <w:t>AVC</w:t>
      </w:r>
    </w:p>
    <w:p w:rsidR="00AF1CB3" w:rsidRDefault="00647968">
      <w:pPr>
        <w:pStyle w:val="ListParagraph"/>
        <w:numPr>
          <w:ilvl w:val="1"/>
          <w:numId w:val="16"/>
        </w:numPr>
        <w:tabs>
          <w:tab w:val="left" w:pos="1440"/>
        </w:tabs>
        <w:kinsoku w:val="0"/>
        <w:overflowPunct w:val="0"/>
        <w:spacing w:line="276" w:lineRule="auto"/>
        <w:ind w:right="-90" w:hanging="311"/>
        <w:jc w:val="both"/>
        <w:rPr>
          <w:rFonts w:asciiTheme="minorHAnsi" w:hAnsiTheme="minorHAnsi" w:cstheme="minorHAnsi"/>
          <w:sz w:val="22"/>
          <w:szCs w:val="22"/>
        </w:rPr>
      </w:pPr>
      <w:r>
        <w:rPr>
          <w:rFonts w:asciiTheme="minorHAnsi" w:hAnsiTheme="minorHAnsi" w:cstheme="minorHAnsi"/>
          <w:sz w:val="22"/>
          <w:szCs w:val="22"/>
        </w:rPr>
        <w:t xml:space="preserve">Actively recruit, or attempt to recruit, Prospective Students that the Representative knows to have engaged the services of another official representative of </w:t>
      </w:r>
      <w:r w:rsidR="001B61C5">
        <w:rPr>
          <w:rFonts w:asciiTheme="minorHAnsi" w:hAnsiTheme="minorHAnsi" w:cstheme="minorHAnsi"/>
          <w:sz w:val="22"/>
          <w:szCs w:val="22"/>
        </w:rPr>
        <w:t>AVC</w:t>
      </w:r>
      <w:r>
        <w:rPr>
          <w:rFonts w:asciiTheme="minorHAnsi" w:hAnsiTheme="minorHAnsi" w:cstheme="minorHAnsi"/>
          <w:sz w:val="22"/>
          <w:szCs w:val="22"/>
        </w:rPr>
        <w:t xml:space="preserve"> or unless agreed with </w:t>
      </w:r>
      <w:r w:rsidR="001B61C5">
        <w:rPr>
          <w:rFonts w:asciiTheme="minorHAnsi" w:hAnsiTheme="minorHAnsi" w:cstheme="minorHAnsi"/>
          <w:sz w:val="22"/>
          <w:szCs w:val="22"/>
        </w:rPr>
        <w:t>AVC</w:t>
      </w:r>
    </w:p>
    <w:p w:rsidR="00AF1CB3" w:rsidRDefault="00647968">
      <w:pPr>
        <w:pStyle w:val="ListParagraph"/>
        <w:numPr>
          <w:ilvl w:val="1"/>
          <w:numId w:val="16"/>
        </w:numPr>
        <w:tabs>
          <w:tab w:val="left" w:pos="1440"/>
        </w:tabs>
        <w:kinsoku w:val="0"/>
        <w:overflowPunct w:val="0"/>
        <w:spacing w:line="276" w:lineRule="auto"/>
        <w:ind w:right="-90" w:hanging="311"/>
        <w:jc w:val="both"/>
        <w:rPr>
          <w:rFonts w:asciiTheme="minorHAnsi" w:hAnsiTheme="minorHAnsi" w:cstheme="minorHAnsi"/>
          <w:sz w:val="22"/>
          <w:szCs w:val="22"/>
        </w:rPr>
      </w:pPr>
      <w:r>
        <w:rPr>
          <w:rFonts w:asciiTheme="minorHAnsi" w:hAnsiTheme="minorHAnsi" w:cstheme="minorHAnsi"/>
          <w:sz w:val="22"/>
          <w:szCs w:val="22"/>
        </w:rPr>
        <w:t xml:space="preserve">Sign or encourage or allow others to sign, official documents such as the application form, on behalf of a prospective Student or Student. The Student’s signature that appears on all official documents must be the same signature as that which the Prospective Student used when signing the </w:t>
      </w:r>
      <w:r w:rsidR="001B61C5">
        <w:rPr>
          <w:rFonts w:asciiTheme="minorHAnsi" w:hAnsiTheme="minorHAnsi" w:cstheme="minorHAnsi"/>
          <w:sz w:val="22"/>
          <w:szCs w:val="22"/>
        </w:rPr>
        <w:t>AVC</w:t>
      </w:r>
      <w:r>
        <w:rPr>
          <w:rFonts w:asciiTheme="minorHAnsi" w:hAnsiTheme="minorHAnsi" w:cstheme="minorHAnsi"/>
          <w:sz w:val="22"/>
          <w:szCs w:val="22"/>
        </w:rPr>
        <w:t xml:space="preserve"> application form.</w:t>
      </w:r>
    </w:p>
    <w:p w:rsidR="00AF1CB3" w:rsidRDefault="00647968">
      <w:pPr>
        <w:pStyle w:val="ListParagraph"/>
        <w:numPr>
          <w:ilvl w:val="1"/>
          <w:numId w:val="16"/>
        </w:numPr>
        <w:tabs>
          <w:tab w:val="left" w:pos="1440"/>
        </w:tabs>
        <w:kinsoku w:val="0"/>
        <w:overflowPunct w:val="0"/>
        <w:spacing w:line="276" w:lineRule="auto"/>
        <w:ind w:right="-90" w:hanging="311"/>
        <w:jc w:val="both"/>
        <w:rPr>
          <w:rFonts w:asciiTheme="minorHAnsi" w:hAnsiTheme="minorHAnsi" w:cstheme="minorHAnsi"/>
          <w:sz w:val="22"/>
          <w:szCs w:val="22"/>
        </w:rPr>
      </w:pPr>
      <w:r>
        <w:rPr>
          <w:rFonts w:asciiTheme="minorHAnsi" w:hAnsiTheme="minorHAnsi" w:cstheme="minorHAnsi"/>
          <w:sz w:val="22"/>
          <w:szCs w:val="22"/>
        </w:rPr>
        <w:t xml:space="preserve">Agent acknowledges that </w:t>
      </w:r>
      <w:r w:rsidR="001B61C5">
        <w:rPr>
          <w:rFonts w:asciiTheme="minorHAnsi" w:hAnsiTheme="minorHAnsi" w:cstheme="minorHAnsi"/>
          <w:sz w:val="22"/>
          <w:szCs w:val="22"/>
        </w:rPr>
        <w:t>AVC</w:t>
      </w:r>
      <w:r>
        <w:rPr>
          <w:rFonts w:asciiTheme="minorHAnsi" w:hAnsiTheme="minorHAnsi" w:cstheme="minorHAnsi"/>
          <w:sz w:val="22"/>
          <w:szCs w:val="22"/>
        </w:rPr>
        <w:t xml:space="preserve"> works with other agents.</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Corrective Action</w:t>
      </w:r>
    </w:p>
    <w:p w:rsidR="00AF1CB3" w:rsidRDefault="00647968">
      <w:pPr>
        <w:pStyle w:val="ListParagraph"/>
        <w:numPr>
          <w:ilvl w:val="1"/>
          <w:numId w:val="18"/>
        </w:numPr>
        <w:tabs>
          <w:tab w:val="left" w:pos="1440"/>
        </w:tabs>
        <w:kinsoku w:val="0"/>
        <w:overflowPunct w:val="0"/>
        <w:spacing w:line="276" w:lineRule="auto"/>
        <w:ind w:right="-90"/>
        <w:jc w:val="both"/>
        <w:rPr>
          <w:rFonts w:asciiTheme="minorHAnsi" w:hAnsiTheme="minorHAnsi" w:cstheme="minorHAnsi"/>
          <w:sz w:val="22"/>
          <w:szCs w:val="22"/>
        </w:rPr>
      </w:pPr>
      <w:r>
        <w:rPr>
          <w:rFonts w:asciiTheme="minorHAnsi" w:hAnsiTheme="minorHAnsi" w:cstheme="minorHAnsi"/>
          <w:sz w:val="22"/>
          <w:szCs w:val="22"/>
        </w:rPr>
        <w:t xml:space="preserve">In the event that </w:t>
      </w:r>
      <w:r w:rsidR="001B61C5">
        <w:rPr>
          <w:rFonts w:asciiTheme="minorHAnsi" w:hAnsiTheme="minorHAnsi" w:cstheme="minorHAnsi"/>
          <w:sz w:val="22"/>
          <w:szCs w:val="22"/>
        </w:rPr>
        <w:t>AVC</w:t>
      </w:r>
      <w:r>
        <w:rPr>
          <w:rFonts w:asciiTheme="minorHAnsi" w:hAnsiTheme="minorHAnsi" w:cstheme="minorHAnsi"/>
          <w:sz w:val="22"/>
          <w:szCs w:val="22"/>
        </w:rPr>
        <w:t xml:space="preserve"> becomes aware or has reason to believe the education agent or an employee or a subcontractor of that education agent has not complied with the education agent’s responsibilities under Standards 4.2 and 4.3 National Code 2018, </w:t>
      </w:r>
      <w:r w:rsidR="001B61C5">
        <w:rPr>
          <w:rFonts w:asciiTheme="minorHAnsi" w:hAnsiTheme="minorHAnsi" w:cstheme="minorHAnsi"/>
          <w:sz w:val="22"/>
          <w:szCs w:val="22"/>
        </w:rPr>
        <w:t>AVC</w:t>
      </w:r>
      <w:r>
        <w:rPr>
          <w:rFonts w:asciiTheme="minorHAnsi" w:hAnsiTheme="minorHAnsi" w:cstheme="minorHAnsi"/>
          <w:sz w:val="22"/>
          <w:szCs w:val="22"/>
        </w:rPr>
        <w:t xml:space="preserve"> will take immediate corrective action.</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The Agent must keep confidential</w:t>
      </w:r>
    </w:p>
    <w:p w:rsidR="00AF1CB3" w:rsidRDefault="00647968">
      <w:pPr>
        <w:pStyle w:val="ListParagraph"/>
        <w:numPr>
          <w:ilvl w:val="1"/>
          <w:numId w:val="18"/>
        </w:numPr>
        <w:tabs>
          <w:tab w:val="left" w:pos="1440"/>
        </w:tabs>
        <w:kinsoku w:val="0"/>
        <w:overflowPunct w:val="0"/>
        <w:spacing w:line="276" w:lineRule="auto"/>
        <w:ind w:right="-90" w:hanging="401"/>
        <w:jc w:val="both"/>
        <w:rPr>
          <w:rFonts w:asciiTheme="minorHAnsi" w:hAnsiTheme="minorHAnsi" w:cstheme="minorHAnsi"/>
          <w:sz w:val="22"/>
          <w:szCs w:val="22"/>
        </w:rPr>
      </w:pPr>
      <w:r>
        <w:rPr>
          <w:rFonts w:asciiTheme="minorHAnsi" w:hAnsiTheme="minorHAnsi" w:cstheme="minorHAnsi"/>
          <w:sz w:val="22"/>
          <w:szCs w:val="22"/>
        </w:rPr>
        <w:t xml:space="preserve">all information provided by </w:t>
      </w:r>
      <w:r w:rsidR="001B61C5">
        <w:rPr>
          <w:rFonts w:asciiTheme="minorHAnsi" w:hAnsiTheme="minorHAnsi" w:cstheme="minorHAnsi"/>
          <w:sz w:val="22"/>
          <w:szCs w:val="22"/>
        </w:rPr>
        <w:t>AVC</w:t>
      </w:r>
      <w:r>
        <w:rPr>
          <w:rFonts w:asciiTheme="minorHAnsi" w:hAnsiTheme="minorHAnsi" w:cstheme="minorHAnsi"/>
          <w:sz w:val="22"/>
          <w:szCs w:val="22"/>
        </w:rPr>
        <w:t xml:space="preserve">, other than to the extent disclosure is required to perform the Services in accordance with this Agreement; and </w:t>
      </w:r>
    </w:p>
    <w:p w:rsidR="00AF1CB3" w:rsidRDefault="00647968">
      <w:pPr>
        <w:pStyle w:val="ListParagraph"/>
        <w:numPr>
          <w:ilvl w:val="1"/>
          <w:numId w:val="18"/>
        </w:numPr>
        <w:tabs>
          <w:tab w:val="left" w:pos="1440"/>
        </w:tabs>
        <w:kinsoku w:val="0"/>
        <w:overflowPunct w:val="0"/>
        <w:spacing w:line="276" w:lineRule="auto"/>
        <w:ind w:right="-90" w:hanging="401"/>
        <w:jc w:val="both"/>
        <w:rPr>
          <w:rFonts w:asciiTheme="minorHAnsi" w:hAnsiTheme="minorHAnsi" w:cstheme="minorHAnsi"/>
          <w:sz w:val="22"/>
          <w:szCs w:val="22"/>
        </w:rPr>
      </w:pPr>
      <w:r>
        <w:rPr>
          <w:rFonts w:asciiTheme="minorHAnsi" w:hAnsiTheme="minorHAnsi" w:cstheme="minorHAnsi"/>
          <w:sz w:val="22"/>
          <w:szCs w:val="22"/>
        </w:rPr>
        <w:t>The terms of this agreement</w:t>
      </w:r>
    </w:p>
    <w:p w:rsidR="00AF1CB3" w:rsidRDefault="00AF1CB3">
      <w:pPr>
        <w:kinsoku w:val="0"/>
        <w:overflowPunct w:val="0"/>
        <w:spacing w:before="38" w:line="240" w:lineRule="exact"/>
        <w:ind w:right="-90"/>
        <w:jc w:val="both"/>
        <w:rPr>
          <w:rFonts w:eastAsiaTheme="minorEastAsia" w:cstheme="minorHAnsi"/>
          <w:b/>
          <w:lang w:val="en-AU" w:eastAsia="en-AU"/>
        </w:rPr>
      </w:pPr>
    </w:p>
    <w:p w:rsidR="00AF1CB3" w:rsidRDefault="00647968">
      <w:pPr>
        <w:kinsoku w:val="0"/>
        <w:overflowPunct w:val="0"/>
        <w:spacing w:before="38" w:line="240" w:lineRule="exact"/>
        <w:ind w:right="-90"/>
        <w:jc w:val="both"/>
        <w:rPr>
          <w:rFonts w:eastAsiaTheme="minorEastAsia" w:cstheme="minorHAnsi"/>
          <w:b/>
          <w:lang w:val="en-AU" w:eastAsia="en-AU"/>
        </w:rPr>
      </w:pPr>
      <w:r>
        <w:rPr>
          <w:rFonts w:eastAsiaTheme="minorEastAsia" w:cstheme="minorHAnsi"/>
          <w:b/>
          <w:lang w:val="en-AU" w:eastAsia="en-AU"/>
        </w:rPr>
        <w:t>CORRECTIVE ACTIONS</w:t>
      </w:r>
    </w:p>
    <w:p w:rsidR="00AF1CB3" w:rsidRDefault="00647968">
      <w:pPr>
        <w:kinsoku w:val="0"/>
        <w:overflowPunct w:val="0"/>
        <w:spacing w:before="38" w:line="240" w:lineRule="exact"/>
        <w:ind w:right="-90"/>
        <w:jc w:val="both"/>
        <w:rPr>
          <w:rFonts w:eastAsiaTheme="minorEastAsia" w:cstheme="minorHAnsi"/>
          <w:bCs/>
          <w:lang w:val="en-AU" w:eastAsia="en-AU"/>
        </w:rPr>
      </w:pPr>
      <w:r>
        <w:rPr>
          <w:rFonts w:eastAsiaTheme="minorEastAsia" w:cstheme="minorHAnsi"/>
          <w:bCs/>
          <w:lang w:val="en-AU" w:eastAsia="en-AU"/>
        </w:rPr>
        <w:t>Corrective action will include:</w:t>
      </w:r>
    </w:p>
    <w:p w:rsidR="00AF1CB3" w:rsidRDefault="00647968">
      <w:pPr>
        <w:pStyle w:val="ListParagraph"/>
        <w:numPr>
          <w:ilvl w:val="0"/>
          <w:numId w:val="19"/>
        </w:numPr>
        <w:kinsoku w:val="0"/>
        <w:overflowPunct w:val="0"/>
        <w:spacing w:before="38" w:line="240" w:lineRule="exact"/>
        <w:ind w:right="-90"/>
        <w:jc w:val="both"/>
        <w:rPr>
          <w:rFonts w:asciiTheme="minorHAnsi" w:hAnsiTheme="minorHAnsi" w:cstheme="minorHAnsi"/>
          <w:bCs/>
          <w:sz w:val="22"/>
          <w:szCs w:val="22"/>
        </w:rPr>
      </w:pPr>
      <w:r>
        <w:rPr>
          <w:rFonts w:asciiTheme="minorHAnsi" w:hAnsiTheme="minorHAnsi" w:cstheme="minorHAnsi"/>
          <w:bCs/>
          <w:sz w:val="22"/>
          <w:szCs w:val="22"/>
        </w:rPr>
        <w:t>Immediate suspension of all rights until the issue is resolved.</w:t>
      </w:r>
    </w:p>
    <w:p w:rsidR="00AF1CB3" w:rsidRDefault="00647968">
      <w:pPr>
        <w:pStyle w:val="ListParagraph"/>
        <w:numPr>
          <w:ilvl w:val="0"/>
          <w:numId w:val="19"/>
        </w:numPr>
        <w:kinsoku w:val="0"/>
        <w:overflowPunct w:val="0"/>
        <w:spacing w:before="38" w:line="240" w:lineRule="exact"/>
        <w:ind w:right="-90"/>
        <w:jc w:val="both"/>
        <w:rPr>
          <w:rFonts w:asciiTheme="minorHAnsi" w:hAnsiTheme="minorHAnsi" w:cstheme="minorHAnsi"/>
          <w:bCs/>
          <w:sz w:val="22"/>
          <w:szCs w:val="22"/>
        </w:rPr>
      </w:pPr>
      <w:r>
        <w:rPr>
          <w:rFonts w:asciiTheme="minorHAnsi" w:hAnsiTheme="minorHAnsi" w:cstheme="minorHAnsi"/>
          <w:bCs/>
          <w:sz w:val="22"/>
          <w:szCs w:val="22"/>
        </w:rPr>
        <w:t>An internal investigation to determine the severity of the issue or breach.</w:t>
      </w:r>
    </w:p>
    <w:p w:rsidR="00AF1CB3" w:rsidRDefault="00647968">
      <w:pPr>
        <w:pStyle w:val="ListParagraph"/>
        <w:numPr>
          <w:ilvl w:val="0"/>
          <w:numId w:val="19"/>
        </w:numPr>
        <w:kinsoku w:val="0"/>
        <w:overflowPunct w:val="0"/>
        <w:spacing w:before="38" w:line="240" w:lineRule="exact"/>
        <w:ind w:right="-90"/>
        <w:jc w:val="both"/>
        <w:rPr>
          <w:rFonts w:asciiTheme="minorHAnsi" w:hAnsiTheme="minorHAnsi" w:cstheme="minorHAnsi"/>
          <w:bCs/>
          <w:sz w:val="22"/>
          <w:szCs w:val="22"/>
        </w:rPr>
      </w:pPr>
      <w:r>
        <w:rPr>
          <w:rFonts w:asciiTheme="minorHAnsi" w:hAnsiTheme="minorHAnsi" w:cstheme="minorHAnsi"/>
          <w:bCs/>
          <w:sz w:val="22"/>
          <w:szCs w:val="22"/>
        </w:rPr>
        <w:t>Suspension of all future payments.</w:t>
      </w:r>
    </w:p>
    <w:p w:rsidR="00AF1CB3" w:rsidRDefault="00647968">
      <w:pPr>
        <w:pStyle w:val="ListParagraph"/>
        <w:numPr>
          <w:ilvl w:val="0"/>
          <w:numId w:val="19"/>
        </w:numPr>
        <w:kinsoku w:val="0"/>
        <w:overflowPunct w:val="0"/>
        <w:spacing w:before="38" w:line="240" w:lineRule="exact"/>
        <w:ind w:right="-90"/>
        <w:jc w:val="both"/>
        <w:rPr>
          <w:rFonts w:asciiTheme="minorHAnsi" w:hAnsiTheme="minorHAnsi" w:cstheme="minorHAnsi"/>
          <w:bCs/>
          <w:sz w:val="22"/>
          <w:szCs w:val="22"/>
        </w:rPr>
      </w:pPr>
      <w:r>
        <w:rPr>
          <w:rFonts w:asciiTheme="minorHAnsi" w:hAnsiTheme="minorHAnsi" w:cstheme="minorHAnsi"/>
          <w:bCs/>
          <w:sz w:val="22"/>
          <w:szCs w:val="22"/>
        </w:rPr>
        <w:t xml:space="preserve">The RTO will work with all bona fide agents to ensure any issue are resolved as quickly as possible.  </w:t>
      </w:r>
    </w:p>
    <w:p w:rsidR="00AF1CB3" w:rsidRDefault="00647968">
      <w:pPr>
        <w:pStyle w:val="ListParagraph"/>
        <w:numPr>
          <w:ilvl w:val="0"/>
          <w:numId w:val="19"/>
        </w:numPr>
        <w:kinsoku w:val="0"/>
        <w:overflowPunct w:val="0"/>
        <w:spacing w:before="38" w:line="240" w:lineRule="exact"/>
        <w:ind w:right="-90"/>
        <w:jc w:val="both"/>
        <w:rPr>
          <w:rFonts w:asciiTheme="minorHAnsi" w:hAnsiTheme="minorHAnsi" w:cstheme="minorHAnsi"/>
          <w:bCs/>
          <w:sz w:val="22"/>
          <w:szCs w:val="22"/>
        </w:rPr>
      </w:pPr>
      <w:r>
        <w:rPr>
          <w:rFonts w:asciiTheme="minorHAnsi" w:hAnsiTheme="minorHAnsi" w:cstheme="minorHAnsi"/>
          <w:bCs/>
          <w:sz w:val="22"/>
          <w:szCs w:val="22"/>
        </w:rPr>
        <w:t>The RTO will document the issue and corrective measures and place a copy on the agents file. Repetitive breaches related to the same matter will result in the agreement being terminated.</w:t>
      </w:r>
    </w:p>
    <w:p w:rsidR="00AF1CB3" w:rsidRDefault="00647968">
      <w:pPr>
        <w:kinsoku w:val="0"/>
        <w:overflowPunct w:val="0"/>
        <w:spacing w:before="38" w:line="240" w:lineRule="exact"/>
        <w:ind w:right="-90"/>
        <w:jc w:val="both"/>
        <w:rPr>
          <w:rFonts w:eastAsiaTheme="minorEastAsia" w:cstheme="minorHAnsi"/>
          <w:b/>
          <w:lang w:val="en-AU" w:eastAsia="en-AU"/>
        </w:rPr>
      </w:pPr>
      <w:r>
        <w:rPr>
          <w:rFonts w:eastAsiaTheme="minorEastAsia" w:cstheme="minorHAnsi"/>
          <w:b/>
          <w:lang w:val="en-AU" w:eastAsia="en-AU"/>
        </w:rPr>
        <w:t>CONFIDENTIALITY</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lastRenderedPageBreak/>
        <w:t>The Agent must keep confidential</w:t>
      </w:r>
    </w:p>
    <w:p w:rsidR="00AF1CB3" w:rsidRDefault="00647968">
      <w:pPr>
        <w:pStyle w:val="ListParagraph"/>
        <w:numPr>
          <w:ilvl w:val="1"/>
          <w:numId w:val="18"/>
        </w:numPr>
        <w:tabs>
          <w:tab w:val="left" w:pos="1440"/>
        </w:tabs>
        <w:kinsoku w:val="0"/>
        <w:overflowPunct w:val="0"/>
        <w:spacing w:line="276" w:lineRule="auto"/>
        <w:ind w:right="-90" w:hanging="401"/>
        <w:jc w:val="both"/>
        <w:rPr>
          <w:rFonts w:asciiTheme="minorHAnsi" w:hAnsiTheme="minorHAnsi" w:cstheme="minorHAnsi"/>
          <w:sz w:val="22"/>
          <w:szCs w:val="22"/>
        </w:rPr>
      </w:pPr>
      <w:r>
        <w:rPr>
          <w:rFonts w:asciiTheme="minorHAnsi" w:hAnsiTheme="minorHAnsi" w:cstheme="minorHAnsi"/>
          <w:sz w:val="22"/>
          <w:szCs w:val="22"/>
        </w:rPr>
        <w:t xml:space="preserve">all information provided by </w:t>
      </w:r>
      <w:r w:rsidR="001B61C5">
        <w:rPr>
          <w:rFonts w:asciiTheme="minorHAnsi" w:hAnsiTheme="minorHAnsi" w:cstheme="minorHAnsi"/>
          <w:sz w:val="22"/>
          <w:szCs w:val="22"/>
        </w:rPr>
        <w:t>AVC</w:t>
      </w:r>
      <w:r>
        <w:rPr>
          <w:rFonts w:asciiTheme="minorHAnsi" w:hAnsiTheme="minorHAnsi" w:cstheme="minorHAnsi"/>
          <w:sz w:val="22"/>
          <w:szCs w:val="22"/>
        </w:rPr>
        <w:t xml:space="preserve">, other than to the extent disclosure is required to perform the Services in accordance with this Agreement; and </w:t>
      </w:r>
    </w:p>
    <w:p w:rsidR="00AF1CB3" w:rsidRDefault="00647968">
      <w:pPr>
        <w:pStyle w:val="ListParagraph"/>
        <w:numPr>
          <w:ilvl w:val="1"/>
          <w:numId w:val="18"/>
        </w:numPr>
        <w:tabs>
          <w:tab w:val="left" w:pos="1440"/>
        </w:tabs>
        <w:kinsoku w:val="0"/>
        <w:overflowPunct w:val="0"/>
        <w:spacing w:line="276" w:lineRule="auto"/>
        <w:ind w:right="-90" w:hanging="401"/>
        <w:jc w:val="both"/>
        <w:rPr>
          <w:rFonts w:asciiTheme="minorHAnsi" w:hAnsiTheme="minorHAnsi" w:cstheme="minorHAnsi"/>
          <w:sz w:val="22"/>
          <w:szCs w:val="22"/>
        </w:rPr>
      </w:pPr>
      <w:r>
        <w:rPr>
          <w:rFonts w:asciiTheme="minorHAnsi" w:hAnsiTheme="minorHAnsi" w:cstheme="minorHAnsi"/>
          <w:sz w:val="22"/>
          <w:szCs w:val="22"/>
        </w:rPr>
        <w:t>The terms of this agreement</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 xml:space="preserve">Subject to the other provisions of this clause, </w:t>
      </w:r>
      <w:r w:rsidR="001B61C5">
        <w:rPr>
          <w:rFonts w:asciiTheme="minorHAnsi" w:hAnsiTheme="minorHAnsi" w:cstheme="minorHAnsi"/>
          <w:sz w:val="22"/>
          <w:szCs w:val="22"/>
        </w:rPr>
        <w:t>AVC</w:t>
      </w:r>
      <w:r>
        <w:rPr>
          <w:rFonts w:asciiTheme="minorHAnsi" w:hAnsiTheme="minorHAnsi" w:cstheme="minorHAnsi"/>
          <w:sz w:val="22"/>
          <w:szCs w:val="22"/>
        </w:rPr>
        <w:t xml:space="preserve"> must pay the Agent’s Fee for each student who:</w:t>
      </w:r>
    </w:p>
    <w:p w:rsidR="00AF1CB3" w:rsidRDefault="00647968">
      <w:pPr>
        <w:pStyle w:val="ListParagraph"/>
        <w:numPr>
          <w:ilvl w:val="1"/>
          <w:numId w:val="20"/>
        </w:numPr>
        <w:tabs>
          <w:tab w:val="left" w:pos="1440"/>
        </w:tabs>
        <w:kinsoku w:val="0"/>
        <w:overflowPunct w:val="0"/>
        <w:spacing w:line="276" w:lineRule="auto"/>
        <w:ind w:left="1296" w:right="-86" w:hanging="401"/>
        <w:jc w:val="both"/>
        <w:rPr>
          <w:rFonts w:asciiTheme="minorHAnsi" w:hAnsiTheme="minorHAnsi" w:cstheme="minorHAnsi"/>
          <w:sz w:val="22"/>
          <w:szCs w:val="22"/>
        </w:rPr>
      </w:pPr>
      <w:r>
        <w:rPr>
          <w:rFonts w:asciiTheme="minorHAnsi" w:hAnsiTheme="minorHAnsi" w:cstheme="minorHAnsi"/>
          <w:sz w:val="22"/>
          <w:szCs w:val="22"/>
        </w:rPr>
        <w:t>is recruited by the Agent;</w:t>
      </w:r>
    </w:p>
    <w:p w:rsidR="00AF1CB3" w:rsidRDefault="00647968">
      <w:pPr>
        <w:pStyle w:val="ListParagraph"/>
        <w:numPr>
          <w:ilvl w:val="1"/>
          <w:numId w:val="20"/>
        </w:numPr>
        <w:tabs>
          <w:tab w:val="left" w:pos="1440"/>
        </w:tabs>
        <w:kinsoku w:val="0"/>
        <w:overflowPunct w:val="0"/>
        <w:spacing w:line="276" w:lineRule="auto"/>
        <w:ind w:left="1296" w:right="-86" w:hanging="401"/>
        <w:jc w:val="both"/>
        <w:rPr>
          <w:rFonts w:asciiTheme="minorHAnsi" w:hAnsiTheme="minorHAnsi" w:cstheme="minorHAnsi"/>
          <w:sz w:val="22"/>
          <w:szCs w:val="22"/>
        </w:rPr>
      </w:pPr>
      <w:r>
        <w:rPr>
          <w:rFonts w:asciiTheme="minorHAnsi" w:hAnsiTheme="minorHAnsi" w:cstheme="minorHAnsi"/>
          <w:sz w:val="22"/>
          <w:szCs w:val="22"/>
        </w:rPr>
        <w:t>is enrolled and has commenced in a Program; and</w:t>
      </w:r>
    </w:p>
    <w:p w:rsidR="00AF1CB3" w:rsidRDefault="00647968">
      <w:pPr>
        <w:pStyle w:val="ListParagraph"/>
        <w:numPr>
          <w:ilvl w:val="1"/>
          <w:numId w:val="20"/>
        </w:numPr>
        <w:tabs>
          <w:tab w:val="left" w:pos="1440"/>
        </w:tabs>
        <w:kinsoku w:val="0"/>
        <w:overflowPunct w:val="0"/>
        <w:spacing w:line="276" w:lineRule="auto"/>
        <w:ind w:left="1296" w:right="-86" w:hanging="401"/>
        <w:jc w:val="both"/>
        <w:rPr>
          <w:rFonts w:asciiTheme="minorHAnsi" w:hAnsiTheme="minorHAnsi" w:cstheme="minorHAnsi"/>
          <w:sz w:val="22"/>
          <w:szCs w:val="22"/>
        </w:rPr>
      </w:pPr>
      <w:r>
        <w:rPr>
          <w:rFonts w:asciiTheme="minorHAnsi" w:hAnsiTheme="minorHAnsi" w:cstheme="minorHAnsi"/>
          <w:sz w:val="22"/>
          <w:szCs w:val="22"/>
        </w:rPr>
        <w:t xml:space="preserve">has paid the Program Fee to </w:t>
      </w:r>
      <w:r w:rsidR="001B61C5">
        <w:rPr>
          <w:rFonts w:asciiTheme="minorHAnsi" w:hAnsiTheme="minorHAnsi" w:cstheme="minorHAnsi"/>
          <w:sz w:val="22"/>
          <w:szCs w:val="22"/>
        </w:rPr>
        <w:t>AVC</w:t>
      </w:r>
      <w:r>
        <w:rPr>
          <w:rFonts w:asciiTheme="minorHAnsi" w:hAnsiTheme="minorHAnsi" w:cstheme="minorHAnsi"/>
          <w:sz w:val="22"/>
          <w:szCs w:val="22"/>
        </w:rPr>
        <w:t>; and</w:t>
      </w:r>
    </w:p>
    <w:p w:rsidR="00AF1CB3" w:rsidRDefault="00647968">
      <w:pPr>
        <w:pStyle w:val="ListParagraph"/>
        <w:numPr>
          <w:ilvl w:val="1"/>
          <w:numId w:val="20"/>
        </w:numPr>
        <w:tabs>
          <w:tab w:val="left" w:pos="1440"/>
        </w:tabs>
        <w:kinsoku w:val="0"/>
        <w:overflowPunct w:val="0"/>
        <w:spacing w:line="276" w:lineRule="auto"/>
        <w:ind w:left="1296" w:right="-86" w:hanging="401"/>
        <w:jc w:val="both"/>
        <w:rPr>
          <w:rFonts w:asciiTheme="minorHAnsi" w:hAnsiTheme="minorHAnsi" w:cstheme="minorHAnsi"/>
          <w:sz w:val="22"/>
          <w:szCs w:val="22"/>
        </w:rPr>
      </w:pPr>
      <w:r>
        <w:rPr>
          <w:rFonts w:asciiTheme="minorHAnsi" w:hAnsiTheme="minorHAnsi" w:cstheme="minorHAnsi"/>
          <w:sz w:val="22"/>
          <w:szCs w:val="22"/>
        </w:rPr>
        <w:t>has commenced the Program; and</w:t>
      </w:r>
    </w:p>
    <w:p w:rsidR="00AF1CB3" w:rsidRDefault="00647968">
      <w:pPr>
        <w:pStyle w:val="ListParagraph"/>
        <w:numPr>
          <w:ilvl w:val="1"/>
          <w:numId w:val="20"/>
        </w:numPr>
        <w:tabs>
          <w:tab w:val="left" w:pos="1440"/>
        </w:tabs>
        <w:kinsoku w:val="0"/>
        <w:overflowPunct w:val="0"/>
        <w:spacing w:line="276" w:lineRule="auto"/>
        <w:ind w:left="1296" w:right="-86" w:hanging="401"/>
        <w:jc w:val="both"/>
        <w:rPr>
          <w:rFonts w:asciiTheme="minorHAnsi" w:hAnsiTheme="minorHAnsi" w:cstheme="minorHAnsi"/>
          <w:sz w:val="22"/>
          <w:szCs w:val="22"/>
        </w:rPr>
      </w:pPr>
      <w:r>
        <w:rPr>
          <w:rFonts w:asciiTheme="minorHAnsi" w:hAnsiTheme="minorHAnsi" w:cstheme="minorHAnsi"/>
          <w:sz w:val="22"/>
          <w:szCs w:val="22"/>
        </w:rPr>
        <w:t>Has NOT, subsequent to commencing the program, been fully refunded the program fees.</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An Agent is regarded as having recruited a student under this Agreement if the Agent submits the student's application for enrolment and that application also bears the Agent's name.</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 xml:space="preserve">An Agent’s Fee is not paid where the student applies to enrol directly to </w:t>
      </w:r>
      <w:r w:rsidR="001B61C5">
        <w:rPr>
          <w:rFonts w:asciiTheme="minorHAnsi" w:hAnsiTheme="minorHAnsi" w:cstheme="minorHAnsi"/>
          <w:sz w:val="22"/>
          <w:szCs w:val="22"/>
        </w:rPr>
        <w:t>AVC</w:t>
      </w:r>
      <w:r>
        <w:rPr>
          <w:rFonts w:asciiTheme="minorHAnsi" w:hAnsiTheme="minorHAnsi" w:cstheme="minorHAnsi"/>
          <w:sz w:val="22"/>
          <w:szCs w:val="22"/>
        </w:rPr>
        <w:t>.</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 xml:space="preserve">This applies when the course withdrawal request is submitted to </w:t>
      </w:r>
      <w:r w:rsidR="001B61C5">
        <w:rPr>
          <w:rFonts w:asciiTheme="minorHAnsi" w:hAnsiTheme="minorHAnsi" w:cstheme="minorHAnsi"/>
          <w:sz w:val="22"/>
          <w:szCs w:val="22"/>
        </w:rPr>
        <w:t>AVC</w:t>
      </w:r>
      <w:r>
        <w:rPr>
          <w:rFonts w:asciiTheme="minorHAnsi" w:hAnsiTheme="minorHAnsi" w:cstheme="minorHAnsi"/>
          <w:sz w:val="22"/>
          <w:szCs w:val="22"/>
        </w:rPr>
        <w:t>; the agreed remaining tuition fee student has paid after negotiation will not be payable for commission.</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 xml:space="preserve">The Agent must not collect any fees (in form of draft / cheque or cash) on behalf of </w:t>
      </w:r>
      <w:r w:rsidR="001B61C5">
        <w:rPr>
          <w:rFonts w:asciiTheme="minorHAnsi" w:hAnsiTheme="minorHAnsi" w:cstheme="minorHAnsi"/>
          <w:sz w:val="22"/>
          <w:szCs w:val="22"/>
        </w:rPr>
        <w:t>AVC</w:t>
      </w:r>
      <w:r>
        <w:rPr>
          <w:rFonts w:asciiTheme="minorHAnsi" w:hAnsiTheme="minorHAnsi" w:cstheme="minorHAnsi"/>
          <w:sz w:val="22"/>
          <w:szCs w:val="22"/>
        </w:rPr>
        <w:t xml:space="preserve"> and must not deducted his commission upfront unless in agreement with </w:t>
      </w:r>
      <w:r w:rsidR="001B61C5">
        <w:rPr>
          <w:rFonts w:asciiTheme="minorHAnsi" w:hAnsiTheme="minorHAnsi" w:cstheme="minorHAnsi"/>
          <w:sz w:val="22"/>
          <w:szCs w:val="22"/>
        </w:rPr>
        <w:t>AVC</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 xml:space="preserve">The Agent must submit an invoice for payment of its fee to </w:t>
      </w:r>
      <w:r w:rsidR="001B61C5">
        <w:rPr>
          <w:rFonts w:asciiTheme="minorHAnsi" w:hAnsiTheme="minorHAnsi" w:cstheme="minorHAnsi"/>
          <w:sz w:val="22"/>
          <w:szCs w:val="22"/>
        </w:rPr>
        <w:t>AVC</w:t>
      </w:r>
      <w:r>
        <w:rPr>
          <w:rFonts w:asciiTheme="minorHAnsi" w:hAnsiTheme="minorHAnsi" w:cstheme="minorHAnsi"/>
          <w:sz w:val="22"/>
          <w:szCs w:val="22"/>
        </w:rPr>
        <w:t xml:space="preserve">. </w:t>
      </w:r>
      <w:r w:rsidR="001B61C5">
        <w:rPr>
          <w:rFonts w:asciiTheme="minorHAnsi" w:hAnsiTheme="minorHAnsi" w:cstheme="minorHAnsi"/>
          <w:sz w:val="22"/>
          <w:szCs w:val="22"/>
        </w:rPr>
        <w:t>AVC</w:t>
      </w:r>
      <w:r>
        <w:rPr>
          <w:rFonts w:asciiTheme="minorHAnsi" w:hAnsiTheme="minorHAnsi" w:cstheme="minorHAnsi"/>
          <w:sz w:val="22"/>
          <w:szCs w:val="22"/>
        </w:rPr>
        <w:t xml:space="preserve"> reserves right to deduct any bank charges if payable agent fee is requested to be transferred to an overseas bank.</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 xml:space="preserve">Agent commission is only payable on tuition fees paid. Agent cannot claim commission on enrolment fees and material fees. </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Commission is payable only on “first year tuition fees” paid by offshore student to obtain the COE/COEs in case of package program. Agent can claim the commission only after the student enrols in course especially if it’s a packaged course. Agent acknowledges the commission is paid only for the first year of the enrolled course.</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 xml:space="preserve">Commission is payable only on “tuition fees” paid by onshore student for each term of their enrolled course not for any future courses. </w:t>
      </w:r>
      <w:r w:rsidR="001B61C5">
        <w:rPr>
          <w:rFonts w:asciiTheme="minorHAnsi" w:hAnsiTheme="minorHAnsi" w:cstheme="minorHAnsi"/>
          <w:sz w:val="22"/>
          <w:szCs w:val="22"/>
        </w:rPr>
        <w:t>AVC</w:t>
      </w:r>
      <w:r>
        <w:rPr>
          <w:rFonts w:asciiTheme="minorHAnsi" w:hAnsiTheme="minorHAnsi" w:cstheme="minorHAnsi"/>
          <w:sz w:val="22"/>
          <w:szCs w:val="22"/>
        </w:rPr>
        <w:t xml:space="preserve"> must pay the fees payable under this clause within 30 days of receipt of a valid invoice from the Agent. Agent have to send the invoice within 30 days of the enrolment. Agent can claim the commission only after the student enrols in course especially if it’s a packaged course.</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Agent must return the commission paid in advance back to us in case of student’s visa refusal and/or withdrawal during the course and where the student is requesting for a refund.</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Agent must invoice within 30 days after the enrolment of the student, no commission is paid if the invoice is received after 3 0days of the student enrolment. College will pay the invoice within 28 days of receiving it.</w:t>
      </w:r>
    </w:p>
    <w:p w:rsidR="00AF1CB3" w:rsidRDefault="00AF1CB3">
      <w:pPr>
        <w:pStyle w:val="Heading1"/>
        <w:kinsoku w:val="0"/>
        <w:overflowPunct w:val="0"/>
        <w:spacing w:line="204" w:lineRule="exact"/>
        <w:ind w:left="218" w:right="-90"/>
        <w:jc w:val="both"/>
        <w:rPr>
          <w:rFonts w:asciiTheme="minorHAnsi" w:hAnsiTheme="minorHAnsi" w:cstheme="minorHAnsi"/>
        </w:rPr>
      </w:pPr>
    </w:p>
    <w:p w:rsidR="00AF1CB3" w:rsidRDefault="00647968">
      <w:pPr>
        <w:kinsoku w:val="0"/>
        <w:overflowPunct w:val="0"/>
        <w:spacing w:before="38" w:line="240" w:lineRule="exact"/>
        <w:ind w:right="-90"/>
        <w:jc w:val="both"/>
        <w:rPr>
          <w:rFonts w:eastAsiaTheme="minorEastAsia" w:cstheme="minorHAnsi"/>
          <w:b/>
          <w:lang w:val="en-AU" w:eastAsia="en-AU"/>
        </w:rPr>
      </w:pPr>
      <w:r>
        <w:rPr>
          <w:rFonts w:eastAsiaTheme="minorEastAsia" w:cstheme="minorHAnsi"/>
          <w:b/>
          <w:lang w:val="en-AU" w:eastAsia="en-AU"/>
        </w:rPr>
        <w:lastRenderedPageBreak/>
        <w:t>AGREEMENT TERMINATION</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Either party may terminate this Agreement at any time by giving the other party 30 days prior written notice.</w:t>
      </w:r>
    </w:p>
    <w:p w:rsidR="00AF1CB3" w:rsidRDefault="001B61C5">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AVC</w:t>
      </w:r>
      <w:r w:rsidR="00647968">
        <w:rPr>
          <w:rFonts w:asciiTheme="minorHAnsi" w:hAnsiTheme="minorHAnsi" w:cstheme="minorHAnsi"/>
          <w:sz w:val="22"/>
          <w:szCs w:val="22"/>
        </w:rPr>
        <w:t xml:space="preserve"> will immediately write to the Agent suspending this Agreement pending a review see Review Meeting above.</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 xml:space="preserve">If </w:t>
      </w:r>
      <w:r w:rsidR="001B61C5">
        <w:rPr>
          <w:rFonts w:asciiTheme="minorHAnsi" w:hAnsiTheme="minorHAnsi" w:cstheme="minorHAnsi"/>
          <w:sz w:val="22"/>
          <w:szCs w:val="22"/>
        </w:rPr>
        <w:t>AVC</w:t>
      </w:r>
      <w:r>
        <w:rPr>
          <w:rFonts w:asciiTheme="minorHAnsi" w:hAnsiTheme="minorHAnsi" w:cstheme="minorHAnsi"/>
          <w:sz w:val="22"/>
          <w:szCs w:val="22"/>
        </w:rPr>
        <w:t xml:space="preserve"> becomes aware of the Agent breaching any provision of this Agreement or the agent is identified as being negligent, careless or incompetent or being engaged in false, misleading or unethical advertising and recruitment practices, including practices that could harm the integrity of Australian education and training,</w:t>
      </w:r>
    </w:p>
    <w:p w:rsidR="00AF1CB3" w:rsidRDefault="001B61C5">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AVC</w:t>
      </w:r>
      <w:r w:rsidR="00647968">
        <w:rPr>
          <w:rFonts w:asciiTheme="minorHAnsi" w:hAnsiTheme="minorHAnsi" w:cstheme="minorHAnsi"/>
          <w:sz w:val="22"/>
          <w:szCs w:val="22"/>
        </w:rPr>
        <w:t xml:space="preserve"> will immediately terminate this Agreement at any time and with immediate effect by giving notice to the Agent if the Agent has or is suspected to have breached any material provision of this Agreement including submitting to </w:t>
      </w:r>
      <w:r>
        <w:rPr>
          <w:rFonts w:asciiTheme="minorHAnsi" w:hAnsiTheme="minorHAnsi" w:cstheme="minorHAnsi"/>
          <w:sz w:val="22"/>
          <w:szCs w:val="22"/>
        </w:rPr>
        <w:t>AVC</w:t>
      </w:r>
      <w:r w:rsidR="00647968">
        <w:rPr>
          <w:rFonts w:asciiTheme="minorHAnsi" w:hAnsiTheme="minorHAnsi" w:cstheme="minorHAnsi"/>
          <w:sz w:val="22"/>
          <w:szCs w:val="22"/>
        </w:rPr>
        <w:t xml:space="preserve"> applications where more than 10 percent of the:</w:t>
      </w:r>
    </w:p>
    <w:p w:rsidR="00AF1CB3" w:rsidRDefault="00647968">
      <w:pPr>
        <w:pStyle w:val="ListParagraph"/>
        <w:numPr>
          <w:ilvl w:val="1"/>
          <w:numId w:val="21"/>
        </w:numPr>
        <w:tabs>
          <w:tab w:val="left" w:pos="1440"/>
        </w:tabs>
        <w:kinsoku w:val="0"/>
        <w:overflowPunct w:val="0"/>
        <w:spacing w:line="276" w:lineRule="auto"/>
        <w:ind w:left="2520" w:right="-90"/>
        <w:jc w:val="both"/>
        <w:rPr>
          <w:rFonts w:asciiTheme="minorHAnsi" w:hAnsiTheme="minorHAnsi" w:cstheme="minorHAnsi"/>
          <w:sz w:val="22"/>
          <w:szCs w:val="22"/>
        </w:rPr>
      </w:pPr>
      <w:r>
        <w:rPr>
          <w:rFonts w:asciiTheme="minorHAnsi" w:hAnsiTheme="minorHAnsi" w:cstheme="minorHAnsi"/>
          <w:sz w:val="22"/>
          <w:szCs w:val="22"/>
        </w:rPr>
        <w:t xml:space="preserve">Prospective Students do not meet </w:t>
      </w:r>
      <w:r w:rsidR="001B61C5">
        <w:rPr>
          <w:rFonts w:asciiTheme="minorHAnsi" w:hAnsiTheme="minorHAnsi" w:cstheme="minorHAnsi"/>
          <w:sz w:val="22"/>
          <w:szCs w:val="22"/>
        </w:rPr>
        <w:t>AVC</w:t>
      </w:r>
      <w:r>
        <w:rPr>
          <w:rFonts w:asciiTheme="minorHAnsi" w:hAnsiTheme="minorHAnsi" w:cstheme="minorHAnsi"/>
          <w:sz w:val="22"/>
          <w:szCs w:val="22"/>
        </w:rPr>
        <w:t>’s GTE screening process; or</w:t>
      </w:r>
    </w:p>
    <w:p w:rsidR="00AF1CB3" w:rsidRDefault="00647968">
      <w:pPr>
        <w:pStyle w:val="ListParagraph"/>
        <w:numPr>
          <w:ilvl w:val="1"/>
          <w:numId w:val="21"/>
        </w:numPr>
        <w:tabs>
          <w:tab w:val="left" w:pos="1440"/>
        </w:tabs>
        <w:kinsoku w:val="0"/>
        <w:overflowPunct w:val="0"/>
        <w:spacing w:line="276" w:lineRule="auto"/>
        <w:ind w:left="2520" w:right="-90"/>
        <w:jc w:val="both"/>
        <w:rPr>
          <w:rFonts w:asciiTheme="minorHAnsi" w:hAnsiTheme="minorHAnsi" w:cstheme="minorHAnsi"/>
          <w:sz w:val="22"/>
          <w:szCs w:val="22"/>
        </w:rPr>
      </w:pPr>
      <w:r>
        <w:rPr>
          <w:rFonts w:asciiTheme="minorHAnsi" w:hAnsiTheme="minorHAnsi" w:cstheme="minorHAnsi"/>
          <w:sz w:val="22"/>
          <w:szCs w:val="22"/>
        </w:rPr>
        <w:t>Visa refusals are received</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Where the Agent has been suspended, no applications will be accepted from the Agent and all payments will be suspended until the review process is complete.</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On termination of this Agreement, the Agent must:</w:t>
      </w:r>
    </w:p>
    <w:p w:rsidR="00AF1CB3" w:rsidRDefault="00647968">
      <w:pPr>
        <w:pStyle w:val="ListParagraph"/>
        <w:numPr>
          <w:ilvl w:val="1"/>
          <w:numId w:val="22"/>
        </w:numPr>
        <w:tabs>
          <w:tab w:val="left" w:pos="1440"/>
        </w:tabs>
        <w:kinsoku w:val="0"/>
        <w:overflowPunct w:val="0"/>
        <w:spacing w:line="276" w:lineRule="auto"/>
        <w:ind w:right="-86" w:hanging="311"/>
        <w:jc w:val="both"/>
        <w:rPr>
          <w:rFonts w:asciiTheme="minorHAnsi" w:hAnsiTheme="minorHAnsi" w:cstheme="minorHAnsi"/>
          <w:sz w:val="22"/>
          <w:szCs w:val="22"/>
        </w:rPr>
      </w:pPr>
      <w:r>
        <w:rPr>
          <w:rFonts w:asciiTheme="minorHAnsi" w:hAnsiTheme="minorHAnsi" w:cstheme="minorHAnsi"/>
          <w:sz w:val="22"/>
          <w:szCs w:val="22"/>
        </w:rPr>
        <w:t>Submit all applications and fees from prospective students received up to the termination date; and</w:t>
      </w:r>
    </w:p>
    <w:p w:rsidR="00AF1CB3" w:rsidRDefault="00647968">
      <w:pPr>
        <w:pStyle w:val="ListParagraph"/>
        <w:numPr>
          <w:ilvl w:val="1"/>
          <w:numId w:val="22"/>
        </w:numPr>
        <w:tabs>
          <w:tab w:val="left" w:pos="1440"/>
        </w:tabs>
        <w:kinsoku w:val="0"/>
        <w:overflowPunct w:val="0"/>
        <w:spacing w:line="276" w:lineRule="auto"/>
        <w:ind w:right="-86" w:hanging="311"/>
        <w:jc w:val="both"/>
        <w:rPr>
          <w:rFonts w:asciiTheme="minorHAnsi" w:hAnsiTheme="minorHAnsi" w:cstheme="minorHAnsi"/>
          <w:sz w:val="22"/>
          <w:szCs w:val="22"/>
        </w:rPr>
      </w:pPr>
      <w:r>
        <w:rPr>
          <w:rFonts w:asciiTheme="minorHAnsi" w:hAnsiTheme="minorHAnsi" w:cstheme="minorHAnsi"/>
          <w:sz w:val="22"/>
          <w:szCs w:val="22"/>
        </w:rPr>
        <w:t xml:space="preserve">Immediately cease using any advertising, promotional or other material supplied by </w:t>
      </w:r>
      <w:r w:rsidR="001B61C5">
        <w:rPr>
          <w:rFonts w:asciiTheme="minorHAnsi" w:hAnsiTheme="minorHAnsi" w:cstheme="minorHAnsi"/>
          <w:sz w:val="22"/>
          <w:szCs w:val="22"/>
        </w:rPr>
        <w:t>AVC</w:t>
      </w:r>
      <w:r>
        <w:rPr>
          <w:rFonts w:asciiTheme="minorHAnsi" w:hAnsiTheme="minorHAnsi" w:cstheme="minorHAnsi"/>
          <w:sz w:val="22"/>
          <w:szCs w:val="22"/>
        </w:rPr>
        <w:t xml:space="preserve"> and return all material to </w:t>
      </w:r>
      <w:r w:rsidR="001B61C5">
        <w:rPr>
          <w:rFonts w:asciiTheme="minorHAnsi" w:hAnsiTheme="minorHAnsi" w:cstheme="minorHAnsi"/>
          <w:sz w:val="22"/>
          <w:szCs w:val="22"/>
        </w:rPr>
        <w:t>AVC</w:t>
      </w:r>
      <w:r>
        <w:rPr>
          <w:rFonts w:asciiTheme="minorHAnsi" w:hAnsiTheme="minorHAnsi" w:cstheme="minorHAnsi"/>
          <w:sz w:val="22"/>
          <w:szCs w:val="22"/>
        </w:rPr>
        <w:t xml:space="preserve"> by registered mail or a reputable international courier.</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The termination of this Agreement by either party does not affect any accrued rights or remedies of either party.</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Agents may appeal the non-renewal of Agent Agreements. Agents must address their appeal in writing with any supporting documentation to the CEO who will review the appeal and conclude if the agent is eligible for probationary extension of agency agreement valid for 3 to 6 months.</w:t>
      </w:r>
    </w:p>
    <w:p w:rsidR="00AF1CB3" w:rsidRDefault="00647968">
      <w:pPr>
        <w:tabs>
          <w:tab w:val="left" w:pos="360"/>
        </w:tabs>
        <w:kinsoku w:val="0"/>
        <w:overflowPunct w:val="0"/>
        <w:spacing w:before="182"/>
        <w:ind w:right="-90"/>
        <w:jc w:val="both"/>
        <w:rPr>
          <w:rFonts w:eastAsiaTheme="minorEastAsia" w:cstheme="minorHAnsi"/>
          <w:b/>
          <w:lang w:val="en-AU" w:eastAsia="en-AU"/>
        </w:rPr>
      </w:pPr>
      <w:r>
        <w:rPr>
          <w:rFonts w:eastAsiaTheme="minorEastAsia" w:cstheme="minorHAnsi"/>
          <w:b/>
          <w:lang w:val="en-AU" w:eastAsia="en-AU"/>
        </w:rPr>
        <w:t>ASSIGNMENT AND SUBCONTRACTING</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 xml:space="preserve">The Agent must not assign this Agreement or any right under this Agreement without the prior written consent of </w:t>
      </w:r>
      <w:r w:rsidR="001B61C5">
        <w:rPr>
          <w:rFonts w:asciiTheme="minorHAnsi" w:hAnsiTheme="minorHAnsi" w:cstheme="minorHAnsi"/>
          <w:sz w:val="22"/>
          <w:szCs w:val="22"/>
        </w:rPr>
        <w:t>AVC</w:t>
      </w:r>
      <w:r>
        <w:rPr>
          <w:rFonts w:asciiTheme="minorHAnsi" w:hAnsiTheme="minorHAnsi" w:cstheme="minorHAnsi"/>
          <w:sz w:val="22"/>
          <w:szCs w:val="22"/>
        </w:rPr>
        <w:t xml:space="preserve"> (which may be withheld at its discretion).</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 xml:space="preserve">The Agent must not subcontract to any person the performance of any of its obligations under this Agreement without the prior written consent of </w:t>
      </w:r>
      <w:r w:rsidR="001B61C5">
        <w:rPr>
          <w:rFonts w:asciiTheme="minorHAnsi" w:hAnsiTheme="minorHAnsi" w:cstheme="minorHAnsi"/>
          <w:sz w:val="22"/>
          <w:szCs w:val="22"/>
        </w:rPr>
        <w:t>AVC</w:t>
      </w:r>
      <w:r>
        <w:rPr>
          <w:rFonts w:asciiTheme="minorHAnsi" w:hAnsiTheme="minorHAnsi" w:cstheme="minorHAnsi"/>
          <w:sz w:val="22"/>
          <w:szCs w:val="22"/>
        </w:rPr>
        <w:t xml:space="preserve"> (which may be withheld at its discretion).</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Despite any subcontract, the Agent remains liable for performing its obligations under this Agreement.</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 xml:space="preserve">The Agent must terminate any agreement with a sub-contractor if they become aware of, or reasonably suspect, dishonest practices, including  the  deliberate  attempt  to  recruit  a student  where  this  clearly  conflicts  with the obligations of registered providers under National Code Standard 7 (Transfer between </w:t>
      </w:r>
      <w:r>
        <w:rPr>
          <w:rFonts w:asciiTheme="minorHAnsi" w:hAnsiTheme="minorHAnsi" w:cstheme="minorHAnsi"/>
          <w:sz w:val="22"/>
          <w:szCs w:val="22"/>
        </w:rPr>
        <w:lastRenderedPageBreak/>
        <w:t>registered providers, whereby a receiving registered provider must not knowingly enrol the student wishing to transfer from another registered provider’s course prior to the student completing six months of his or her principal course of study) or any of the other dishonest practices outlined above.</w:t>
      </w:r>
    </w:p>
    <w:p w:rsidR="00AF1CB3" w:rsidRDefault="00647968">
      <w:pPr>
        <w:tabs>
          <w:tab w:val="left" w:pos="360"/>
        </w:tabs>
        <w:kinsoku w:val="0"/>
        <w:overflowPunct w:val="0"/>
        <w:spacing w:before="182"/>
        <w:ind w:right="-90"/>
        <w:jc w:val="both"/>
        <w:rPr>
          <w:rFonts w:eastAsiaTheme="minorEastAsia" w:cstheme="minorHAnsi"/>
          <w:b/>
          <w:lang w:val="en-AU" w:eastAsia="en-AU"/>
        </w:rPr>
      </w:pPr>
      <w:r>
        <w:rPr>
          <w:rFonts w:eastAsiaTheme="minorEastAsia" w:cstheme="minorHAnsi"/>
          <w:b/>
          <w:lang w:val="en-AU" w:eastAsia="en-AU"/>
        </w:rPr>
        <w:t>NOTICES</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Notice under this Agreement must be in writing and sent by prepaid airmail, facsimile, or electronic mail to the party at the address set out in Item 4 of Schedule 1, or other address notified under this clause.</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A party changing its address, facsimile number or electronic mail address must give notice of that change to the other party.</w:t>
      </w:r>
    </w:p>
    <w:p w:rsidR="00AF1CB3" w:rsidRDefault="00647968">
      <w:pPr>
        <w:tabs>
          <w:tab w:val="left" w:pos="360"/>
        </w:tabs>
        <w:kinsoku w:val="0"/>
        <w:overflowPunct w:val="0"/>
        <w:spacing w:before="182"/>
        <w:ind w:right="-90"/>
        <w:jc w:val="both"/>
        <w:rPr>
          <w:rFonts w:eastAsiaTheme="minorEastAsia" w:cstheme="minorHAnsi"/>
          <w:b/>
          <w:lang w:val="en-AU" w:eastAsia="en-AU"/>
        </w:rPr>
      </w:pPr>
      <w:r>
        <w:rPr>
          <w:rFonts w:eastAsiaTheme="minorEastAsia" w:cstheme="minorHAnsi"/>
          <w:b/>
          <w:lang w:val="en-AU" w:eastAsia="en-AU"/>
        </w:rPr>
        <w:t>ENTIRE AGREEMENT</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This Agreement and its schedules:</w:t>
      </w:r>
    </w:p>
    <w:p w:rsidR="00AF1CB3" w:rsidRDefault="00647968">
      <w:pPr>
        <w:pStyle w:val="ListParagraph"/>
        <w:numPr>
          <w:ilvl w:val="1"/>
          <w:numId w:val="23"/>
        </w:numPr>
        <w:tabs>
          <w:tab w:val="left" w:pos="1440"/>
        </w:tabs>
        <w:kinsoku w:val="0"/>
        <w:overflowPunct w:val="0"/>
        <w:spacing w:line="276" w:lineRule="auto"/>
        <w:ind w:right="-86" w:hanging="311"/>
        <w:jc w:val="both"/>
        <w:rPr>
          <w:rFonts w:asciiTheme="minorHAnsi" w:hAnsiTheme="minorHAnsi" w:cstheme="minorHAnsi"/>
          <w:sz w:val="22"/>
          <w:szCs w:val="22"/>
        </w:rPr>
      </w:pPr>
      <w:r>
        <w:rPr>
          <w:rFonts w:asciiTheme="minorHAnsi" w:hAnsiTheme="minorHAnsi" w:cstheme="minorHAnsi"/>
          <w:sz w:val="22"/>
          <w:szCs w:val="22"/>
        </w:rPr>
        <w:t>constitutes the complete and full agreement between the parties as to its subject matter; and</w:t>
      </w:r>
    </w:p>
    <w:p w:rsidR="00AF1CB3" w:rsidRDefault="00647968">
      <w:pPr>
        <w:pStyle w:val="ListParagraph"/>
        <w:numPr>
          <w:ilvl w:val="1"/>
          <w:numId w:val="23"/>
        </w:numPr>
        <w:tabs>
          <w:tab w:val="left" w:pos="1440"/>
        </w:tabs>
        <w:kinsoku w:val="0"/>
        <w:overflowPunct w:val="0"/>
        <w:spacing w:line="276" w:lineRule="auto"/>
        <w:ind w:right="-86" w:hanging="311"/>
        <w:jc w:val="both"/>
        <w:rPr>
          <w:rFonts w:asciiTheme="minorHAnsi" w:hAnsiTheme="minorHAnsi" w:cstheme="minorHAnsi"/>
          <w:sz w:val="22"/>
          <w:szCs w:val="22"/>
        </w:rPr>
      </w:pPr>
      <w:r>
        <w:rPr>
          <w:rFonts w:asciiTheme="minorHAnsi" w:hAnsiTheme="minorHAnsi" w:cstheme="minorHAnsi"/>
          <w:sz w:val="22"/>
          <w:szCs w:val="22"/>
        </w:rPr>
        <w:t>In relation to that subject matter, replaces and supersedes any prior arrangement or agreement between the parties.</w:t>
      </w:r>
    </w:p>
    <w:p w:rsidR="00AF1CB3" w:rsidRDefault="00647968">
      <w:pPr>
        <w:tabs>
          <w:tab w:val="left" w:pos="360"/>
        </w:tabs>
        <w:kinsoku w:val="0"/>
        <w:overflowPunct w:val="0"/>
        <w:spacing w:before="182"/>
        <w:ind w:right="-90"/>
        <w:jc w:val="both"/>
        <w:rPr>
          <w:rFonts w:eastAsiaTheme="minorEastAsia" w:cstheme="minorHAnsi"/>
          <w:b/>
          <w:lang w:val="en-AU" w:eastAsia="en-AU"/>
        </w:rPr>
      </w:pPr>
      <w:r>
        <w:rPr>
          <w:rFonts w:eastAsiaTheme="minorEastAsia" w:cstheme="minorHAnsi"/>
          <w:b/>
          <w:lang w:val="en-AU" w:eastAsia="en-AU"/>
        </w:rPr>
        <w:t>VARIATION</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This Agreement may only be altered in writing, signed by both parties.</w:t>
      </w:r>
    </w:p>
    <w:p w:rsidR="00AF1CB3" w:rsidRDefault="00647968">
      <w:pPr>
        <w:tabs>
          <w:tab w:val="left" w:pos="360"/>
        </w:tabs>
        <w:kinsoku w:val="0"/>
        <w:overflowPunct w:val="0"/>
        <w:spacing w:before="182"/>
        <w:ind w:right="-90"/>
        <w:jc w:val="both"/>
        <w:rPr>
          <w:rFonts w:eastAsiaTheme="minorEastAsia" w:cstheme="minorHAnsi"/>
          <w:b/>
          <w:lang w:val="en-AU" w:eastAsia="en-AU"/>
        </w:rPr>
      </w:pPr>
      <w:r>
        <w:rPr>
          <w:rFonts w:eastAsiaTheme="minorEastAsia" w:cstheme="minorHAnsi"/>
          <w:b/>
          <w:lang w:val="en-AU" w:eastAsia="en-AU"/>
        </w:rPr>
        <w:t>GOVERNING LAW</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This Agreement is governed by and construed in accordance with the law in force in the State of New South Wales, Australia.</w:t>
      </w:r>
    </w:p>
    <w:p w:rsidR="00AF1CB3" w:rsidRDefault="00647968">
      <w:pPr>
        <w:pStyle w:val="ListParagraph"/>
        <w:numPr>
          <w:ilvl w:val="0"/>
          <w:numId w:val="1"/>
        </w:numPr>
        <w:tabs>
          <w:tab w:val="left" w:pos="360"/>
        </w:tabs>
        <w:kinsoku w:val="0"/>
        <w:overflowPunct w:val="0"/>
        <w:spacing w:before="182"/>
        <w:ind w:left="360" w:right="-90"/>
        <w:jc w:val="both"/>
        <w:rPr>
          <w:rFonts w:asciiTheme="minorHAnsi" w:hAnsiTheme="minorHAnsi" w:cstheme="minorHAnsi"/>
          <w:sz w:val="22"/>
          <w:szCs w:val="22"/>
        </w:rPr>
      </w:pPr>
      <w:r>
        <w:rPr>
          <w:rFonts w:asciiTheme="minorHAnsi" w:hAnsiTheme="minorHAnsi" w:cstheme="minorHAnsi"/>
          <w:sz w:val="22"/>
          <w:szCs w:val="22"/>
        </w:rPr>
        <w:t>The parties submit to the non-exclusive jurisdiction of the courts of the State of New South Wales, Australia and the Federal Court of Australia</w:t>
      </w:r>
    </w:p>
    <w:p w:rsidR="00AF1CB3" w:rsidRDefault="00AF1CB3">
      <w:pPr>
        <w:pStyle w:val="BodyText"/>
        <w:kinsoku w:val="0"/>
        <w:overflowPunct w:val="0"/>
        <w:spacing w:before="100"/>
        <w:ind w:left="360" w:right="-90"/>
        <w:jc w:val="both"/>
        <w:rPr>
          <w:rFonts w:asciiTheme="minorHAnsi" w:hAnsiTheme="minorHAnsi" w:cstheme="minorHAnsi"/>
          <w:b/>
          <w:bCs/>
        </w:rPr>
      </w:pPr>
    </w:p>
    <w:p w:rsidR="00AF1CB3" w:rsidRDefault="00647968">
      <w:pPr>
        <w:rPr>
          <w:rFonts w:eastAsiaTheme="minorEastAsia" w:cstheme="minorHAnsi"/>
          <w:b/>
          <w:sz w:val="24"/>
          <w:szCs w:val="24"/>
          <w:lang w:val="en-AU" w:eastAsia="en-AU"/>
        </w:rPr>
      </w:pPr>
      <w:r>
        <w:rPr>
          <w:rFonts w:eastAsiaTheme="minorEastAsia" w:cstheme="minorHAnsi"/>
          <w:b/>
          <w:sz w:val="24"/>
          <w:szCs w:val="24"/>
          <w:lang w:val="en-AU" w:eastAsia="en-AU"/>
        </w:rPr>
        <w:br w:type="page"/>
      </w:r>
    </w:p>
    <w:p w:rsidR="00AF1CB3" w:rsidRPr="00071BB9" w:rsidRDefault="00647968">
      <w:pPr>
        <w:tabs>
          <w:tab w:val="left" w:pos="360"/>
        </w:tabs>
        <w:kinsoku w:val="0"/>
        <w:overflowPunct w:val="0"/>
        <w:spacing w:before="182"/>
        <w:ind w:right="-90"/>
        <w:jc w:val="both"/>
        <w:rPr>
          <w:rFonts w:eastAsiaTheme="minorEastAsia" w:cstheme="minorHAnsi"/>
          <w:b/>
          <w:sz w:val="24"/>
          <w:szCs w:val="24"/>
          <w:lang w:val="en-AU" w:eastAsia="en-AU"/>
        </w:rPr>
      </w:pPr>
      <w:r>
        <w:rPr>
          <w:rFonts w:eastAsiaTheme="minorEastAsia" w:cstheme="minorHAnsi"/>
          <w:b/>
          <w:sz w:val="24"/>
          <w:szCs w:val="24"/>
          <w:lang w:val="en-AU" w:eastAsia="en-AU"/>
        </w:rPr>
        <w:lastRenderedPageBreak/>
        <w:t>SCHEDULE 1</w:t>
      </w:r>
    </w:p>
    <w:p w:rsidR="00AF1CB3" w:rsidRDefault="003F68E0">
      <w:pPr>
        <w:tabs>
          <w:tab w:val="left" w:pos="360"/>
        </w:tabs>
        <w:kinsoku w:val="0"/>
        <w:overflowPunct w:val="0"/>
        <w:spacing w:before="182"/>
        <w:ind w:right="-90"/>
        <w:jc w:val="both"/>
        <w:rPr>
          <w:rFonts w:cstheme="minorHAnsi"/>
          <w:b/>
          <w:sz w:val="24"/>
          <w:szCs w:val="24"/>
        </w:rPr>
      </w:pPr>
      <w:r>
        <w:rPr>
          <w:rFonts w:cstheme="minorHAnsi"/>
          <w:b/>
          <w:sz w:val="24"/>
          <w:szCs w:val="24"/>
        </w:rPr>
        <w:t>Item 1: Term of Agreement (</w:t>
      </w:r>
      <w:r w:rsidR="009C71C9">
        <w:rPr>
          <w:rFonts w:cstheme="minorHAnsi"/>
          <w:b/>
          <w:sz w:val="24"/>
          <w:szCs w:val="24"/>
        </w:rPr>
        <w:t>Start Date – End Date</w:t>
      </w:r>
      <w:r w:rsidR="00647968">
        <w:rPr>
          <w:rFonts w:cstheme="minorHAnsi"/>
          <w:b/>
          <w:sz w:val="24"/>
          <w:szCs w:val="24"/>
        </w:rPr>
        <w:t>)</w:t>
      </w:r>
    </w:p>
    <w:p w:rsidR="00071BB9" w:rsidRDefault="00071BB9">
      <w:pPr>
        <w:tabs>
          <w:tab w:val="left" w:pos="360"/>
        </w:tabs>
        <w:kinsoku w:val="0"/>
        <w:overflowPunct w:val="0"/>
        <w:spacing w:before="182"/>
        <w:ind w:right="-90"/>
        <w:jc w:val="both"/>
        <w:rPr>
          <w:rFonts w:cstheme="minorHAnsi"/>
          <w:b/>
          <w:sz w:val="24"/>
          <w:szCs w:val="24"/>
        </w:rPr>
      </w:pPr>
    </w:p>
    <w:p w:rsidR="00AF1CB3" w:rsidRDefault="00647968">
      <w:pPr>
        <w:tabs>
          <w:tab w:val="left" w:pos="360"/>
        </w:tabs>
        <w:kinsoku w:val="0"/>
        <w:overflowPunct w:val="0"/>
        <w:spacing w:before="182"/>
        <w:ind w:right="-90"/>
        <w:jc w:val="both"/>
        <w:rPr>
          <w:rFonts w:cstheme="minorHAnsi"/>
          <w:sz w:val="24"/>
          <w:szCs w:val="24"/>
        </w:rPr>
      </w:pPr>
      <w:r>
        <w:rPr>
          <w:rFonts w:cstheme="minorHAnsi"/>
          <w:b/>
          <w:sz w:val="24"/>
          <w:szCs w:val="24"/>
        </w:rPr>
        <w:t>Item 2:</w:t>
      </w:r>
      <w:r>
        <w:rPr>
          <w:rFonts w:cstheme="minorHAnsi"/>
          <w:sz w:val="24"/>
          <w:szCs w:val="24"/>
        </w:rPr>
        <w:t xml:space="preserve"> </w:t>
      </w:r>
      <w:r>
        <w:rPr>
          <w:rFonts w:cstheme="minorHAnsi"/>
          <w:b/>
          <w:sz w:val="24"/>
          <w:szCs w:val="24"/>
        </w:rPr>
        <w:t>Territory</w:t>
      </w:r>
    </w:p>
    <w:p w:rsidR="00071BB9" w:rsidRDefault="00647968">
      <w:pPr>
        <w:kinsoku w:val="0"/>
        <w:overflowPunct w:val="0"/>
        <w:spacing w:before="38" w:line="240" w:lineRule="exact"/>
        <w:ind w:right="-90"/>
        <w:jc w:val="both"/>
        <w:rPr>
          <w:rFonts w:cstheme="minorHAnsi"/>
          <w:sz w:val="24"/>
          <w:szCs w:val="24"/>
        </w:rPr>
      </w:pPr>
      <w:r>
        <w:rPr>
          <w:rFonts w:cstheme="minorHAnsi"/>
          <w:sz w:val="24"/>
          <w:szCs w:val="24"/>
        </w:rPr>
        <w:t>Please</w:t>
      </w:r>
      <w:r>
        <w:rPr>
          <w:rFonts w:cstheme="minorHAnsi"/>
          <w:spacing w:val="-4"/>
          <w:sz w:val="24"/>
          <w:szCs w:val="24"/>
        </w:rPr>
        <w:t xml:space="preserve"> </w:t>
      </w:r>
      <w:r>
        <w:rPr>
          <w:rFonts w:cstheme="minorHAnsi"/>
          <w:sz w:val="24"/>
          <w:szCs w:val="24"/>
        </w:rPr>
        <w:t>specify</w:t>
      </w:r>
      <w:r w:rsidR="00516477">
        <w:rPr>
          <w:rFonts w:cstheme="minorHAnsi"/>
          <w:sz w:val="24"/>
          <w:szCs w:val="24"/>
        </w:rPr>
        <w:t xml:space="preserve">: </w:t>
      </w:r>
      <w:r w:rsidR="009C71C9">
        <w:rPr>
          <w:rFonts w:cstheme="minorHAnsi"/>
          <w:sz w:val="24"/>
          <w:szCs w:val="24"/>
        </w:rPr>
        <w:t>[Enter Territory]</w:t>
      </w:r>
    </w:p>
    <w:p w:rsidR="00071BB9" w:rsidRDefault="00071BB9">
      <w:pPr>
        <w:kinsoku w:val="0"/>
        <w:overflowPunct w:val="0"/>
        <w:spacing w:before="38" w:line="240" w:lineRule="exact"/>
        <w:ind w:right="-90"/>
        <w:jc w:val="both"/>
        <w:rPr>
          <w:rFonts w:cstheme="minorHAnsi"/>
          <w:sz w:val="24"/>
          <w:szCs w:val="24"/>
        </w:rPr>
      </w:pPr>
    </w:p>
    <w:p w:rsidR="00AF1CB3" w:rsidRDefault="00647968">
      <w:pPr>
        <w:kinsoku w:val="0"/>
        <w:overflowPunct w:val="0"/>
        <w:spacing w:before="38" w:line="240" w:lineRule="exact"/>
        <w:ind w:right="-90"/>
        <w:jc w:val="both"/>
        <w:rPr>
          <w:rFonts w:cstheme="minorHAnsi"/>
          <w:sz w:val="24"/>
          <w:szCs w:val="24"/>
        </w:rPr>
      </w:pPr>
      <w:r>
        <w:rPr>
          <w:rFonts w:cstheme="minorHAnsi"/>
          <w:b/>
          <w:sz w:val="24"/>
          <w:szCs w:val="24"/>
        </w:rPr>
        <w:t>Item 3:</w:t>
      </w:r>
      <w:r>
        <w:rPr>
          <w:rFonts w:cstheme="minorHAnsi"/>
          <w:sz w:val="24"/>
          <w:szCs w:val="24"/>
        </w:rPr>
        <w:t xml:space="preserve"> </w:t>
      </w:r>
      <w:r>
        <w:rPr>
          <w:rFonts w:cstheme="minorHAnsi"/>
          <w:b/>
          <w:sz w:val="24"/>
          <w:szCs w:val="24"/>
        </w:rPr>
        <w:t>Agent’s Fee</w:t>
      </w:r>
    </w:p>
    <w:tbl>
      <w:tblPr>
        <w:tblStyle w:val="TableGrid"/>
        <w:tblW w:w="0" w:type="auto"/>
        <w:tblInd w:w="108" w:type="dxa"/>
        <w:tblLook w:val="04A0" w:firstRow="1" w:lastRow="0" w:firstColumn="1" w:lastColumn="0" w:noHBand="0" w:noVBand="1"/>
      </w:tblPr>
      <w:tblGrid>
        <w:gridCol w:w="9243"/>
      </w:tblGrid>
      <w:tr w:rsidR="008F3BD1" w:rsidTr="008F3BD1">
        <w:trPr>
          <w:trHeight w:val="957"/>
        </w:trPr>
        <w:tc>
          <w:tcPr>
            <w:tcW w:w="9243" w:type="dxa"/>
          </w:tcPr>
          <w:p w:rsidR="008F3BD1" w:rsidRDefault="008F3BD1">
            <w:pPr>
              <w:kinsoku w:val="0"/>
              <w:overflowPunct w:val="0"/>
              <w:spacing w:before="38" w:after="0" w:line="240" w:lineRule="exact"/>
              <w:ind w:right="-90"/>
              <w:jc w:val="both"/>
              <w:rPr>
                <w:rFonts w:cstheme="minorHAnsi"/>
                <w:b/>
              </w:rPr>
            </w:pPr>
          </w:p>
          <w:p w:rsidR="008F3BD1" w:rsidRPr="008F3BD1" w:rsidRDefault="008F3BD1">
            <w:pPr>
              <w:kinsoku w:val="0"/>
              <w:overflowPunct w:val="0"/>
              <w:spacing w:before="38" w:after="0" w:line="240" w:lineRule="exact"/>
              <w:ind w:right="-90"/>
              <w:jc w:val="both"/>
              <w:rPr>
                <w:rFonts w:cstheme="minorHAnsi"/>
                <w:b/>
                <w:bCs/>
              </w:rPr>
            </w:pPr>
            <w:r w:rsidRPr="006902C0">
              <w:rPr>
                <w:rFonts w:cstheme="minorHAnsi"/>
                <w:b/>
                <w:highlight w:val="yellow"/>
              </w:rPr>
              <w:t>A commission rate of 20%</w:t>
            </w:r>
            <w:r w:rsidRPr="006902C0">
              <w:rPr>
                <w:rFonts w:cstheme="minorHAnsi"/>
                <w:b/>
                <w:bCs/>
                <w:highlight w:val="yellow"/>
              </w:rPr>
              <w:t xml:space="preserve"> payable on tuition fee for Onshore/Offshore students</w:t>
            </w:r>
            <w:r w:rsidRPr="008F3BD1">
              <w:rPr>
                <w:rFonts w:cstheme="minorHAnsi"/>
                <w:b/>
                <w:bCs/>
              </w:rPr>
              <w:t xml:space="preserve"> </w:t>
            </w:r>
          </w:p>
          <w:p w:rsidR="008F3BD1" w:rsidRDefault="008F3BD1">
            <w:pPr>
              <w:kinsoku w:val="0"/>
              <w:overflowPunct w:val="0"/>
              <w:spacing w:before="38" w:after="0" w:line="240" w:lineRule="exact"/>
              <w:ind w:right="-90"/>
              <w:jc w:val="both"/>
              <w:rPr>
                <w:rFonts w:cstheme="minorHAnsi"/>
              </w:rPr>
            </w:pPr>
          </w:p>
        </w:tc>
      </w:tr>
    </w:tbl>
    <w:p w:rsidR="00AF1CB3" w:rsidRDefault="00AF1CB3">
      <w:pPr>
        <w:kinsoku w:val="0"/>
        <w:overflowPunct w:val="0"/>
        <w:spacing w:before="38" w:line="240" w:lineRule="exact"/>
        <w:ind w:right="-90"/>
        <w:jc w:val="both"/>
        <w:rPr>
          <w:rFonts w:cstheme="minorHAnsi"/>
          <w:b/>
          <w:sz w:val="20"/>
          <w:szCs w:val="20"/>
        </w:rPr>
      </w:pPr>
    </w:p>
    <w:p w:rsidR="00AF1CB3" w:rsidRDefault="00647968">
      <w:pPr>
        <w:kinsoku w:val="0"/>
        <w:overflowPunct w:val="0"/>
        <w:spacing w:before="38" w:line="240" w:lineRule="exact"/>
        <w:ind w:right="-90"/>
        <w:jc w:val="both"/>
        <w:rPr>
          <w:rFonts w:cstheme="minorHAnsi"/>
          <w:sz w:val="20"/>
          <w:szCs w:val="20"/>
        </w:rPr>
      </w:pPr>
      <w:r>
        <w:rPr>
          <w:rFonts w:cstheme="minorHAnsi"/>
          <w:b/>
          <w:sz w:val="20"/>
          <w:szCs w:val="20"/>
        </w:rPr>
        <w:t>Item 4:</w:t>
      </w:r>
      <w:r>
        <w:rPr>
          <w:rFonts w:cstheme="minorHAnsi"/>
          <w:sz w:val="20"/>
          <w:szCs w:val="20"/>
        </w:rPr>
        <w:t xml:space="preserve"> Addresses for notices</w:t>
      </w:r>
    </w:p>
    <w:tbl>
      <w:tblPr>
        <w:tblW w:w="0" w:type="auto"/>
        <w:tblInd w:w="5" w:type="dxa"/>
        <w:tblLayout w:type="fixed"/>
        <w:tblCellMar>
          <w:left w:w="0" w:type="dxa"/>
          <w:right w:w="0" w:type="dxa"/>
        </w:tblCellMar>
        <w:tblLook w:val="04A0" w:firstRow="1" w:lastRow="0" w:firstColumn="1" w:lastColumn="0" w:noHBand="0" w:noVBand="1"/>
      </w:tblPr>
      <w:tblGrid>
        <w:gridCol w:w="1691"/>
        <w:gridCol w:w="3119"/>
        <w:gridCol w:w="4720"/>
      </w:tblGrid>
      <w:tr w:rsidR="00AF1CB3" w:rsidTr="00405537">
        <w:trPr>
          <w:trHeight w:val="462"/>
        </w:trPr>
        <w:tc>
          <w:tcPr>
            <w:tcW w:w="1691" w:type="dxa"/>
            <w:tcBorders>
              <w:top w:val="single" w:sz="4" w:space="0" w:color="000000"/>
              <w:left w:val="single" w:sz="4" w:space="0" w:color="000000"/>
              <w:bottom w:val="single" w:sz="4" w:space="0" w:color="000000"/>
              <w:right w:val="single" w:sz="4" w:space="0" w:color="000000"/>
            </w:tcBorders>
          </w:tcPr>
          <w:p w:rsidR="00AF1CB3" w:rsidRDefault="00647968">
            <w:pPr>
              <w:pStyle w:val="TableParagraph"/>
              <w:kinsoku w:val="0"/>
              <w:overflowPunct w:val="0"/>
              <w:spacing w:line="248" w:lineRule="exact"/>
              <w:ind w:right="-90"/>
              <w:jc w:val="both"/>
              <w:rPr>
                <w:rFonts w:asciiTheme="minorHAnsi" w:hAnsiTheme="minorHAnsi" w:cstheme="minorHAnsi"/>
                <w:sz w:val="22"/>
                <w:szCs w:val="22"/>
              </w:rPr>
            </w:pPr>
            <w:r>
              <w:rPr>
                <w:rFonts w:asciiTheme="minorHAnsi" w:hAnsiTheme="minorHAnsi" w:cstheme="minorHAnsi"/>
                <w:sz w:val="22"/>
                <w:szCs w:val="22"/>
              </w:rPr>
              <w:t>Name:</w:t>
            </w:r>
          </w:p>
        </w:tc>
        <w:tc>
          <w:tcPr>
            <w:tcW w:w="3119" w:type="dxa"/>
            <w:tcBorders>
              <w:top w:val="single" w:sz="4" w:space="0" w:color="000000"/>
              <w:left w:val="single" w:sz="4" w:space="0" w:color="000000"/>
              <w:bottom w:val="single" w:sz="4" w:space="0" w:color="000000"/>
              <w:right w:val="single" w:sz="4" w:space="0" w:color="000000"/>
            </w:tcBorders>
          </w:tcPr>
          <w:p w:rsidR="00AF1CB3" w:rsidRDefault="001B61C5">
            <w:pPr>
              <w:pStyle w:val="TableParagraph"/>
              <w:kinsoku w:val="0"/>
              <w:overflowPunct w:val="0"/>
              <w:spacing w:line="248" w:lineRule="exact"/>
              <w:ind w:right="-90"/>
              <w:jc w:val="both"/>
              <w:rPr>
                <w:rFonts w:asciiTheme="minorHAnsi" w:hAnsiTheme="minorHAnsi" w:cstheme="minorHAnsi"/>
                <w:b/>
                <w:bCs/>
                <w:sz w:val="22"/>
                <w:szCs w:val="22"/>
              </w:rPr>
            </w:pPr>
            <w:r>
              <w:rPr>
                <w:rFonts w:asciiTheme="minorHAnsi" w:hAnsiTheme="minorHAnsi" w:cstheme="minorHAnsi"/>
                <w:b/>
                <w:bCs/>
                <w:sz w:val="22"/>
                <w:szCs w:val="22"/>
              </w:rPr>
              <w:t>AVC</w:t>
            </w:r>
          </w:p>
        </w:tc>
        <w:tc>
          <w:tcPr>
            <w:tcW w:w="4720" w:type="dxa"/>
            <w:tcBorders>
              <w:top w:val="single" w:sz="4" w:space="0" w:color="000000"/>
              <w:left w:val="single" w:sz="4" w:space="0" w:color="000000"/>
              <w:bottom w:val="single" w:sz="4" w:space="0" w:color="000000"/>
              <w:right w:val="single" w:sz="4" w:space="0" w:color="000000"/>
            </w:tcBorders>
          </w:tcPr>
          <w:p w:rsidR="007C6187" w:rsidRPr="00F814A2" w:rsidRDefault="009C71C9" w:rsidP="00F814A2">
            <w:pPr>
              <w:pStyle w:val="TableParagraph"/>
              <w:kinsoku w:val="0"/>
              <w:overflowPunct w:val="0"/>
              <w:spacing w:line="248" w:lineRule="exact"/>
              <w:ind w:left="0" w:right="-90"/>
              <w:rPr>
                <w:rFonts w:asciiTheme="minorHAnsi" w:hAnsiTheme="minorHAnsi" w:cstheme="minorHAnsi"/>
                <w:b/>
                <w:bCs/>
                <w:sz w:val="22"/>
                <w:szCs w:val="22"/>
              </w:rPr>
            </w:pPr>
            <w:r>
              <w:rPr>
                <w:rFonts w:asciiTheme="minorHAnsi" w:hAnsiTheme="minorHAnsi" w:cstheme="minorHAnsi"/>
                <w:b/>
                <w:bCs/>
                <w:sz w:val="22"/>
                <w:szCs w:val="22"/>
              </w:rPr>
              <w:t xml:space="preserve">   [Agent Name]</w:t>
            </w:r>
          </w:p>
        </w:tc>
      </w:tr>
      <w:tr w:rsidR="00AF1CB3" w:rsidTr="00405537">
        <w:trPr>
          <w:trHeight w:val="465"/>
        </w:trPr>
        <w:tc>
          <w:tcPr>
            <w:tcW w:w="1691" w:type="dxa"/>
            <w:tcBorders>
              <w:top w:val="single" w:sz="4" w:space="0" w:color="000000"/>
              <w:left w:val="single" w:sz="4" w:space="0" w:color="000000"/>
              <w:bottom w:val="single" w:sz="4" w:space="0" w:color="000000"/>
              <w:right w:val="single" w:sz="4" w:space="0" w:color="000000"/>
            </w:tcBorders>
          </w:tcPr>
          <w:p w:rsidR="00AF1CB3" w:rsidRDefault="00647968">
            <w:pPr>
              <w:pStyle w:val="TableParagraph"/>
              <w:kinsoku w:val="0"/>
              <w:overflowPunct w:val="0"/>
              <w:spacing w:line="248" w:lineRule="exact"/>
              <w:ind w:right="-90"/>
              <w:jc w:val="both"/>
              <w:rPr>
                <w:rFonts w:asciiTheme="minorHAnsi" w:hAnsiTheme="minorHAnsi" w:cstheme="minorHAnsi"/>
                <w:sz w:val="22"/>
                <w:szCs w:val="22"/>
              </w:rPr>
            </w:pPr>
            <w:r>
              <w:rPr>
                <w:rFonts w:asciiTheme="minorHAnsi" w:hAnsiTheme="minorHAnsi" w:cstheme="minorHAnsi"/>
                <w:sz w:val="22"/>
                <w:szCs w:val="22"/>
              </w:rPr>
              <w:t>Attention:</w:t>
            </w:r>
          </w:p>
        </w:tc>
        <w:tc>
          <w:tcPr>
            <w:tcW w:w="3119" w:type="dxa"/>
            <w:tcBorders>
              <w:top w:val="single" w:sz="4" w:space="0" w:color="000000"/>
              <w:left w:val="single" w:sz="4" w:space="0" w:color="000000"/>
              <w:bottom w:val="single" w:sz="4" w:space="0" w:color="000000"/>
              <w:right w:val="single" w:sz="4" w:space="0" w:color="000000"/>
            </w:tcBorders>
          </w:tcPr>
          <w:p w:rsidR="00AF1CB3" w:rsidRDefault="00647968">
            <w:pPr>
              <w:pStyle w:val="TableParagraph"/>
              <w:kinsoku w:val="0"/>
              <w:overflowPunct w:val="0"/>
              <w:spacing w:line="248" w:lineRule="exact"/>
              <w:ind w:right="-90"/>
              <w:jc w:val="both"/>
              <w:rPr>
                <w:rFonts w:asciiTheme="minorHAnsi" w:hAnsiTheme="minorHAnsi" w:cstheme="minorHAnsi"/>
                <w:sz w:val="22"/>
                <w:szCs w:val="22"/>
              </w:rPr>
            </w:pPr>
            <w:r>
              <w:rPr>
                <w:rFonts w:asciiTheme="minorHAnsi" w:hAnsiTheme="minorHAnsi" w:cstheme="minorHAnsi"/>
                <w:sz w:val="22"/>
                <w:szCs w:val="22"/>
              </w:rPr>
              <w:t>Marketing Officer</w:t>
            </w:r>
          </w:p>
        </w:tc>
        <w:tc>
          <w:tcPr>
            <w:tcW w:w="4720" w:type="dxa"/>
            <w:tcBorders>
              <w:top w:val="single" w:sz="4" w:space="0" w:color="000000"/>
              <w:left w:val="single" w:sz="4" w:space="0" w:color="000000"/>
              <w:bottom w:val="single" w:sz="4" w:space="0" w:color="000000"/>
              <w:right w:val="single" w:sz="4" w:space="0" w:color="000000"/>
            </w:tcBorders>
          </w:tcPr>
          <w:p w:rsidR="00B0275D" w:rsidRPr="00622D87" w:rsidRDefault="009C71C9" w:rsidP="008176A6">
            <w:pPr>
              <w:pStyle w:val="TableParagraph"/>
              <w:kinsoku w:val="0"/>
              <w:overflowPunct w:val="0"/>
              <w:spacing w:line="248" w:lineRule="exact"/>
              <w:ind w:left="0" w:right="-90"/>
              <w:jc w:val="both"/>
              <w:rPr>
                <w:rFonts w:asciiTheme="minorHAnsi" w:hAnsiTheme="minorHAnsi" w:cstheme="minorHAnsi"/>
                <w:sz w:val="22"/>
                <w:szCs w:val="22"/>
              </w:rPr>
            </w:pPr>
            <w:r>
              <w:rPr>
                <w:rFonts w:asciiTheme="minorHAnsi" w:hAnsiTheme="minorHAnsi" w:cstheme="minorHAnsi"/>
                <w:sz w:val="22"/>
                <w:szCs w:val="22"/>
              </w:rPr>
              <w:t xml:space="preserve">   [Contact Person]</w:t>
            </w:r>
          </w:p>
        </w:tc>
      </w:tr>
      <w:tr w:rsidR="00AF1CB3" w:rsidTr="00405537">
        <w:trPr>
          <w:trHeight w:val="679"/>
        </w:trPr>
        <w:tc>
          <w:tcPr>
            <w:tcW w:w="1691" w:type="dxa"/>
            <w:tcBorders>
              <w:top w:val="single" w:sz="4" w:space="0" w:color="000000"/>
              <w:left w:val="single" w:sz="4" w:space="0" w:color="000000"/>
              <w:bottom w:val="single" w:sz="4" w:space="0" w:color="000000"/>
              <w:right w:val="single" w:sz="4" w:space="0" w:color="000000"/>
            </w:tcBorders>
          </w:tcPr>
          <w:p w:rsidR="00AF1CB3" w:rsidRDefault="00647968">
            <w:pPr>
              <w:pStyle w:val="TableParagraph"/>
              <w:kinsoku w:val="0"/>
              <w:overflowPunct w:val="0"/>
              <w:spacing w:line="248" w:lineRule="exact"/>
              <w:ind w:right="-90"/>
              <w:jc w:val="both"/>
              <w:rPr>
                <w:rFonts w:asciiTheme="minorHAnsi" w:hAnsiTheme="minorHAnsi" w:cstheme="minorHAnsi"/>
                <w:sz w:val="22"/>
                <w:szCs w:val="22"/>
              </w:rPr>
            </w:pPr>
            <w:r>
              <w:rPr>
                <w:rFonts w:asciiTheme="minorHAnsi" w:hAnsiTheme="minorHAnsi" w:cstheme="minorHAnsi"/>
                <w:sz w:val="22"/>
                <w:szCs w:val="22"/>
              </w:rPr>
              <w:t>Contact Address:</w:t>
            </w:r>
          </w:p>
        </w:tc>
        <w:tc>
          <w:tcPr>
            <w:tcW w:w="3119" w:type="dxa"/>
            <w:tcBorders>
              <w:top w:val="single" w:sz="4" w:space="0" w:color="000000"/>
              <w:left w:val="single" w:sz="4" w:space="0" w:color="000000"/>
              <w:bottom w:val="single" w:sz="4" w:space="0" w:color="000000"/>
              <w:right w:val="single" w:sz="4" w:space="0" w:color="000000"/>
            </w:tcBorders>
          </w:tcPr>
          <w:p w:rsidR="00AF1CB3" w:rsidRDefault="00647968">
            <w:pPr>
              <w:pStyle w:val="TableParagraph"/>
              <w:kinsoku w:val="0"/>
              <w:overflowPunct w:val="0"/>
              <w:spacing w:before="38"/>
              <w:ind w:right="-90"/>
              <w:jc w:val="both"/>
              <w:rPr>
                <w:rFonts w:asciiTheme="minorHAnsi" w:hAnsiTheme="minorHAnsi" w:cstheme="minorHAnsi"/>
                <w:sz w:val="22"/>
                <w:szCs w:val="22"/>
              </w:rPr>
            </w:pPr>
            <w:r>
              <w:rPr>
                <w:rFonts w:asciiTheme="minorHAnsi" w:hAnsiTheme="minorHAnsi" w:cstheme="minorHAnsi"/>
                <w:sz w:val="22"/>
                <w:szCs w:val="22"/>
              </w:rPr>
              <w:t>87 Fennell Street,</w:t>
            </w:r>
          </w:p>
          <w:p w:rsidR="00AF1CB3" w:rsidRDefault="00647968">
            <w:pPr>
              <w:pStyle w:val="TableParagraph"/>
              <w:kinsoku w:val="0"/>
              <w:overflowPunct w:val="0"/>
              <w:spacing w:before="38"/>
              <w:ind w:right="-90"/>
              <w:jc w:val="both"/>
              <w:rPr>
                <w:rFonts w:asciiTheme="minorHAnsi" w:hAnsiTheme="minorHAnsi" w:cstheme="minorHAnsi"/>
                <w:sz w:val="22"/>
                <w:szCs w:val="22"/>
              </w:rPr>
            </w:pPr>
            <w:r>
              <w:rPr>
                <w:rFonts w:asciiTheme="minorHAnsi" w:hAnsiTheme="minorHAnsi" w:cstheme="minorHAnsi"/>
                <w:sz w:val="22"/>
                <w:szCs w:val="22"/>
              </w:rPr>
              <w:t>North Parramatta NSW 2151</w:t>
            </w:r>
          </w:p>
        </w:tc>
        <w:tc>
          <w:tcPr>
            <w:tcW w:w="4720" w:type="dxa"/>
            <w:tcBorders>
              <w:top w:val="single" w:sz="4" w:space="0" w:color="000000"/>
              <w:left w:val="single" w:sz="4" w:space="0" w:color="000000"/>
              <w:bottom w:val="single" w:sz="4" w:space="0" w:color="000000"/>
              <w:right w:val="single" w:sz="4" w:space="0" w:color="000000"/>
            </w:tcBorders>
          </w:tcPr>
          <w:p w:rsidR="00516477" w:rsidRPr="00622D87" w:rsidRDefault="009C71C9" w:rsidP="00516477">
            <w:pPr>
              <w:pStyle w:val="TableParagraph"/>
              <w:kinsoku w:val="0"/>
              <w:overflowPunct w:val="0"/>
              <w:spacing w:before="38"/>
              <w:ind w:right="-90"/>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[Full Address]</w:t>
            </w:r>
          </w:p>
        </w:tc>
      </w:tr>
      <w:tr w:rsidR="00AF1CB3" w:rsidTr="00405537">
        <w:trPr>
          <w:trHeight w:val="464"/>
        </w:trPr>
        <w:tc>
          <w:tcPr>
            <w:tcW w:w="1691" w:type="dxa"/>
            <w:tcBorders>
              <w:top w:val="single" w:sz="4" w:space="0" w:color="000000"/>
              <w:left w:val="single" w:sz="4" w:space="0" w:color="000000"/>
              <w:bottom w:val="single" w:sz="4" w:space="0" w:color="000000"/>
              <w:right w:val="single" w:sz="4" w:space="0" w:color="000000"/>
            </w:tcBorders>
          </w:tcPr>
          <w:p w:rsidR="00AF1CB3" w:rsidRDefault="00647968">
            <w:pPr>
              <w:pStyle w:val="TableParagraph"/>
              <w:kinsoku w:val="0"/>
              <w:overflowPunct w:val="0"/>
              <w:spacing w:line="248" w:lineRule="exact"/>
              <w:ind w:left="0" w:right="-90"/>
              <w:jc w:val="both"/>
              <w:rPr>
                <w:rFonts w:asciiTheme="minorHAnsi" w:hAnsiTheme="minorHAnsi" w:cstheme="minorHAnsi"/>
                <w:sz w:val="22"/>
                <w:szCs w:val="22"/>
              </w:rPr>
            </w:pPr>
            <w:r>
              <w:rPr>
                <w:rFonts w:asciiTheme="minorHAnsi" w:hAnsiTheme="minorHAnsi" w:cstheme="minorHAnsi"/>
                <w:sz w:val="22"/>
                <w:szCs w:val="22"/>
              </w:rPr>
              <w:t>Telephone:</w:t>
            </w:r>
          </w:p>
        </w:tc>
        <w:tc>
          <w:tcPr>
            <w:tcW w:w="3119" w:type="dxa"/>
            <w:tcBorders>
              <w:top w:val="single" w:sz="4" w:space="0" w:color="000000"/>
              <w:left w:val="single" w:sz="4" w:space="0" w:color="000000"/>
              <w:bottom w:val="single" w:sz="4" w:space="0" w:color="000000"/>
              <w:right w:val="single" w:sz="4" w:space="0" w:color="000000"/>
            </w:tcBorders>
          </w:tcPr>
          <w:p w:rsidR="00AF1CB3" w:rsidRDefault="00647968">
            <w:pPr>
              <w:pStyle w:val="TableParagraph"/>
              <w:kinsoku w:val="0"/>
              <w:overflowPunct w:val="0"/>
              <w:spacing w:line="248" w:lineRule="exact"/>
              <w:ind w:right="-90"/>
              <w:jc w:val="both"/>
              <w:rPr>
                <w:rFonts w:asciiTheme="minorHAnsi" w:hAnsiTheme="minorHAnsi" w:cstheme="minorHAnsi"/>
                <w:sz w:val="22"/>
                <w:szCs w:val="22"/>
              </w:rPr>
            </w:pPr>
            <w:r>
              <w:rPr>
                <w:rFonts w:asciiTheme="minorHAnsi" w:hAnsiTheme="minorHAnsi" w:cstheme="minorHAnsi"/>
                <w:sz w:val="22"/>
                <w:szCs w:val="22"/>
              </w:rPr>
              <w:t>+61 (02) 9687 3323</w:t>
            </w:r>
          </w:p>
        </w:tc>
        <w:tc>
          <w:tcPr>
            <w:tcW w:w="4720" w:type="dxa"/>
            <w:tcBorders>
              <w:top w:val="single" w:sz="4" w:space="0" w:color="000000"/>
              <w:left w:val="single" w:sz="4" w:space="0" w:color="000000"/>
              <w:bottom w:val="single" w:sz="4" w:space="0" w:color="000000"/>
              <w:right w:val="single" w:sz="4" w:space="0" w:color="000000"/>
            </w:tcBorders>
          </w:tcPr>
          <w:p w:rsidR="00AF1CB3" w:rsidRPr="00622D87" w:rsidRDefault="009C71C9" w:rsidP="009C71C9">
            <w:pPr>
              <w:pStyle w:val="TableParagraph"/>
              <w:kinsoku w:val="0"/>
              <w:overflowPunct w:val="0"/>
              <w:spacing w:line="248" w:lineRule="exact"/>
              <w:ind w:left="0" w:right="-90"/>
              <w:jc w:val="both"/>
              <w:rPr>
                <w:rFonts w:asciiTheme="minorHAnsi" w:hAnsiTheme="minorHAnsi" w:cstheme="minorHAnsi"/>
                <w:sz w:val="22"/>
                <w:szCs w:val="22"/>
              </w:rPr>
            </w:pPr>
            <w:r>
              <w:rPr>
                <w:rFonts w:asciiTheme="minorHAnsi" w:hAnsiTheme="minorHAnsi" w:cstheme="minorHAnsi"/>
                <w:sz w:val="22"/>
                <w:szCs w:val="22"/>
              </w:rPr>
              <w:t xml:space="preserve">   [Phone Number]</w:t>
            </w:r>
          </w:p>
        </w:tc>
      </w:tr>
      <w:tr w:rsidR="00AF1CB3" w:rsidTr="00405537">
        <w:trPr>
          <w:trHeight w:val="463"/>
        </w:trPr>
        <w:tc>
          <w:tcPr>
            <w:tcW w:w="1691" w:type="dxa"/>
            <w:tcBorders>
              <w:top w:val="single" w:sz="4" w:space="0" w:color="000000"/>
              <w:left w:val="single" w:sz="4" w:space="0" w:color="000000"/>
              <w:bottom w:val="single" w:sz="4" w:space="0" w:color="000000"/>
              <w:right w:val="single" w:sz="4" w:space="0" w:color="000000"/>
            </w:tcBorders>
          </w:tcPr>
          <w:p w:rsidR="00AF1CB3" w:rsidRDefault="00647968">
            <w:pPr>
              <w:pStyle w:val="TableParagraph"/>
              <w:kinsoku w:val="0"/>
              <w:overflowPunct w:val="0"/>
              <w:spacing w:line="248" w:lineRule="exact"/>
              <w:ind w:right="-90"/>
              <w:jc w:val="both"/>
              <w:rPr>
                <w:rFonts w:asciiTheme="minorHAnsi" w:hAnsiTheme="minorHAnsi" w:cstheme="minorHAnsi"/>
                <w:sz w:val="22"/>
                <w:szCs w:val="22"/>
              </w:rPr>
            </w:pPr>
            <w:r>
              <w:rPr>
                <w:rFonts w:asciiTheme="minorHAnsi" w:hAnsiTheme="minorHAnsi" w:cstheme="minorHAnsi"/>
                <w:sz w:val="22"/>
                <w:szCs w:val="22"/>
              </w:rPr>
              <w:t>Email</w:t>
            </w:r>
          </w:p>
        </w:tc>
        <w:tc>
          <w:tcPr>
            <w:tcW w:w="3119" w:type="dxa"/>
            <w:tcBorders>
              <w:top w:val="single" w:sz="4" w:space="0" w:color="000000"/>
              <w:left w:val="single" w:sz="4" w:space="0" w:color="000000"/>
              <w:bottom w:val="single" w:sz="4" w:space="0" w:color="000000"/>
              <w:right w:val="single" w:sz="4" w:space="0" w:color="000000"/>
            </w:tcBorders>
          </w:tcPr>
          <w:p w:rsidR="00AF1CB3" w:rsidRPr="00B61951" w:rsidRDefault="00405537" w:rsidP="00683155">
            <w:pPr>
              <w:pStyle w:val="TableParagraph"/>
              <w:kinsoku w:val="0"/>
              <w:overflowPunct w:val="0"/>
              <w:spacing w:line="248" w:lineRule="exact"/>
              <w:ind w:left="0" w:right="-90"/>
              <w:jc w:val="both"/>
              <w:rPr>
                <w:rFonts w:asciiTheme="minorHAnsi" w:hAnsiTheme="minorHAnsi" w:cstheme="minorHAnsi"/>
                <w:sz w:val="22"/>
                <w:szCs w:val="22"/>
              </w:rPr>
            </w:pPr>
            <w:r>
              <w:rPr>
                <w:rFonts w:asciiTheme="minorHAnsi" w:hAnsiTheme="minorHAnsi" w:cstheme="minorHAnsi"/>
                <w:sz w:val="22"/>
                <w:szCs w:val="22"/>
              </w:rPr>
              <w:t xml:space="preserve"> </w:t>
            </w:r>
            <w:r w:rsidR="00647968" w:rsidRPr="00B61951">
              <w:rPr>
                <w:rFonts w:asciiTheme="minorHAnsi" w:hAnsiTheme="minorHAnsi" w:cstheme="minorHAnsi"/>
                <w:sz w:val="22"/>
                <w:szCs w:val="22"/>
              </w:rPr>
              <w:t xml:space="preserve"> </w:t>
            </w:r>
            <w:r w:rsidR="00683155">
              <w:rPr>
                <w:rFonts w:asciiTheme="minorHAnsi" w:hAnsiTheme="minorHAnsi" w:cstheme="minorHAnsi"/>
                <w:sz w:val="22"/>
                <w:szCs w:val="22"/>
              </w:rPr>
              <w:t>admission@avc.edu.au</w:t>
            </w:r>
          </w:p>
        </w:tc>
        <w:tc>
          <w:tcPr>
            <w:tcW w:w="4720" w:type="dxa"/>
            <w:tcBorders>
              <w:top w:val="single" w:sz="4" w:space="0" w:color="000000"/>
              <w:left w:val="single" w:sz="4" w:space="0" w:color="000000"/>
              <w:bottom w:val="single" w:sz="4" w:space="0" w:color="000000"/>
              <w:right w:val="single" w:sz="4" w:space="0" w:color="000000"/>
            </w:tcBorders>
          </w:tcPr>
          <w:p w:rsidR="00AF1CB3" w:rsidRPr="00B61951" w:rsidRDefault="009C71C9" w:rsidP="008176A6">
            <w:pPr>
              <w:pStyle w:val="TableParagraph"/>
              <w:kinsoku w:val="0"/>
              <w:overflowPunct w:val="0"/>
              <w:spacing w:line="248" w:lineRule="exact"/>
              <w:ind w:left="0" w:right="-90"/>
              <w:jc w:val="both"/>
              <w:rPr>
                <w:rFonts w:asciiTheme="minorHAnsi" w:hAnsiTheme="minorHAnsi" w:cstheme="minorHAnsi"/>
                <w:sz w:val="22"/>
                <w:szCs w:val="22"/>
              </w:rPr>
            </w:pPr>
            <w:r>
              <w:rPr>
                <w:rFonts w:asciiTheme="minorHAnsi" w:hAnsiTheme="minorHAnsi" w:cstheme="minorHAnsi"/>
                <w:sz w:val="22"/>
                <w:szCs w:val="22"/>
              </w:rPr>
              <w:t xml:space="preserve">   [Email]</w:t>
            </w:r>
          </w:p>
        </w:tc>
      </w:tr>
    </w:tbl>
    <w:p w:rsidR="00AF1CB3" w:rsidRDefault="00AF1CB3">
      <w:pPr>
        <w:ind w:right="-90"/>
        <w:jc w:val="both"/>
        <w:rPr>
          <w:rFonts w:ascii="Arial" w:hAnsi="Arial" w:cs="Arial"/>
          <w:b/>
          <w:sz w:val="20"/>
          <w:szCs w:val="20"/>
        </w:rPr>
      </w:pPr>
    </w:p>
    <w:tbl>
      <w:tblPr>
        <w:tblpPr w:leftFromText="180" w:rightFromText="180" w:horzAnchor="margin" w:tblpY="615"/>
        <w:tblW w:w="10265" w:type="dxa"/>
        <w:tblLayout w:type="fixed"/>
        <w:tblCellMar>
          <w:left w:w="0" w:type="dxa"/>
          <w:right w:w="0" w:type="dxa"/>
        </w:tblCellMar>
        <w:tblLook w:val="04A0" w:firstRow="1" w:lastRow="0" w:firstColumn="1" w:lastColumn="0" w:noHBand="0" w:noVBand="1"/>
      </w:tblPr>
      <w:tblGrid>
        <w:gridCol w:w="4955"/>
        <w:gridCol w:w="5310"/>
      </w:tblGrid>
      <w:tr w:rsidR="00AF1CB3">
        <w:trPr>
          <w:trHeight w:val="576"/>
        </w:trPr>
        <w:tc>
          <w:tcPr>
            <w:tcW w:w="4955" w:type="dxa"/>
            <w:tcBorders>
              <w:top w:val="single" w:sz="4" w:space="0" w:color="000000"/>
              <w:left w:val="single" w:sz="4" w:space="0" w:color="000000"/>
              <w:bottom w:val="single" w:sz="4" w:space="0" w:color="000000"/>
              <w:right w:val="single" w:sz="4" w:space="0" w:color="000000"/>
            </w:tcBorders>
            <w:shd w:val="clear" w:color="auto" w:fill="A6A6A6"/>
          </w:tcPr>
          <w:p w:rsidR="00AF1CB3" w:rsidRDefault="00647968">
            <w:pPr>
              <w:pStyle w:val="TableParagraph"/>
              <w:kinsoku w:val="0"/>
              <w:overflowPunct w:val="0"/>
              <w:spacing w:before="161"/>
              <w:ind w:left="1666" w:right="-90"/>
              <w:jc w:val="both"/>
              <w:rPr>
                <w:rFonts w:asciiTheme="minorHAnsi" w:hAnsiTheme="minorHAnsi" w:cstheme="minorHAnsi"/>
                <w:b/>
                <w:bCs/>
              </w:rPr>
            </w:pPr>
            <w:r>
              <w:rPr>
                <w:rFonts w:asciiTheme="minorHAnsi" w:hAnsiTheme="minorHAnsi" w:cstheme="minorHAnsi"/>
                <w:b/>
                <w:bCs/>
              </w:rPr>
              <w:lastRenderedPageBreak/>
              <w:t xml:space="preserve">SIGNED for </w:t>
            </w:r>
            <w:r w:rsidR="001B61C5">
              <w:rPr>
                <w:rFonts w:asciiTheme="minorHAnsi" w:hAnsiTheme="minorHAnsi" w:cstheme="minorHAnsi"/>
                <w:b/>
                <w:bCs/>
              </w:rPr>
              <w:t>AVC</w:t>
            </w:r>
          </w:p>
        </w:tc>
        <w:tc>
          <w:tcPr>
            <w:tcW w:w="5310" w:type="dxa"/>
            <w:tcBorders>
              <w:top w:val="single" w:sz="4" w:space="0" w:color="000000"/>
              <w:left w:val="single" w:sz="4" w:space="0" w:color="000000"/>
              <w:bottom w:val="single" w:sz="4" w:space="0" w:color="000000"/>
              <w:right w:val="single" w:sz="4" w:space="0" w:color="000000"/>
            </w:tcBorders>
            <w:shd w:val="clear" w:color="auto" w:fill="A6A6A6"/>
          </w:tcPr>
          <w:p w:rsidR="00AF1CB3" w:rsidRDefault="00647968">
            <w:pPr>
              <w:pStyle w:val="TableParagraph"/>
              <w:kinsoku w:val="0"/>
              <w:overflowPunct w:val="0"/>
              <w:spacing w:before="161"/>
              <w:ind w:left="1648" w:right="-90"/>
              <w:jc w:val="both"/>
              <w:rPr>
                <w:rFonts w:asciiTheme="minorHAnsi" w:hAnsiTheme="minorHAnsi" w:cstheme="minorHAnsi"/>
                <w:b/>
                <w:bCs/>
              </w:rPr>
            </w:pPr>
            <w:r>
              <w:rPr>
                <w:rFonts w:asciiTheme="minorHAnsi" w:hAnsiTheme="minorHAnsi" w:cstheme="minorHAnsi"/>
                <w:b/>
                <w:bCs/>
              </w:rPr>
              <w:t>SIGNED for Agent</w:t>
            </w:r>
          </w:p>
        </w:tc>
      </w:tr>
      <w:tr w:rsidR="00AF1CB3">
        <w:trPr>
          <w:trHeight w:val="788"/>
        </w:trPr>
        <w:tc>
          <w:tcPr>
            <w:tcW w:w="4955" w:type="dxa"/>
            <w:tcBorders>
              <w:top w:val="single" w:sz="4" w:space="0" w:color="auto"/>
              <w:left w:val="single" w:sz="4" w:space="0" w:color="000000"/>
              <w:bottom w:val="single" w:sz="4" w:space="0" w:color="000000"/>
              <w:right w:val="single" w:sz="4" w:space="0" w:color="000000"/>
            </w:tcBorders>
          </w:tcPr>
          <w:p w:rsidR="00AF1CB3" w:rsidRDefault="003F6A52" w:rsidP="003F6A52">
            <w:pPr>
              <w:pStyle w:val="TableParagraph"/>
              <w:kinsoku w:val="0"/>
              <w:overflowPunct w:val="0"/>
              <w:ind w:right="-90"/>
              <w:jc w:val="both"/>
              <w:rPr>
                <w:rFonts w:asciiTheme="minorHAnsi" w:hAnsiTheme="minorHAnsi" w:cstheme="minorHAnsi"/>
              </w:rPr>
            </w:pPr>
            <w:r>
              <w:rPr>
                <w:rFonts w:asciiTheme="minorHAnsi" w:hAnsiTheme="minorHAnsi" w:cstheme="minorHAnsi"/>
              </w:rPr>
              <w:t xml:space="preserve">Name of officer (print) </w:t>
            </w:r>
          </w:p>
          <w:p w:rsidR="003F6A52" w:rsidRPr="003F6A52" w:rsidRDefault="003F6A52" w:rsidP="003F6A52">
            <w:pPr>
              <w:pStyle w:val="TableParagraph"/>
              <w:kinsoku w:val="0"/>
              <w:overflowPunct w:val="0"/>
              <w:ind w:right="-90"/>
              <w:jc w:val="both"/>
              <w:rPr>
                <w:rFonts w:asciiTheme="minorHAnsi" w:hAnsiTheme="minorHAnsi" w:cstheme="minorHAnsi"/>
              </w:rPr>
            </w:pPr>
            <w:r>
              <w:rPr>
                <w:rFonts w:asciiTheme="minorHAnsi" w:hAnsiTheme="minorHAnsi" w:cstheme="minorHAnsi"/>
              </w:rPr>
              <w:t xml:space="preserve">FIONA LIEW </w:t>
            </w:r>
          </w:p>
        </w:tc>
        <w:tc>
          <w:tcPr>
            <w:tcW w:w="5310" w:type="dxa"/>
            <w:tcBorders>
              <w:top w:val="single" w:sz="4" w:space="0" w:color="auto"/>
              <w:left w:val="single" w:sz="4" w:space="0" w:color="000000"/>
              <w:bottom w:val="single" w:sz="4" w:space="0" w:color="000000"/>
              <w:right w:val="single" w:sz="4" w:space="0" w:color="000000"/>
            </w:tcBorders>
          </w:tcPr>
          <w:p w:rsidR="00AF1CB3" w:rsidRDefault="00647968">
            <w:pPr>
              <w:pStyle w:val="TableParagraph"/>
              <w:kinsoku w:val="0"/>
              <w:overflowPunct w:val="0"/>
              <w:ind w:left="105" w:right="-90"/>
              <w:jc w:val="both"/>
              <w:rPr>
                <w:rFonts w:asciiTheme="minorHAnsi" w:hAnsiTheme="minorHAnsi" w:cstheme="minorHAnsi"/>
              </w:rPr>
            </w:pPr>
            <w:r>
              <w:rPr>
                <w:rFonts w:asciiTheme="minorHAnsi" w:hAnsiTheme="minorHAnsi" w:cstheme="minorHAnsi"/>
              </w:rPr>
              <w:t>Name of officer (print)</w:t>
            </w:r>
          </w:p>
          <w:p w:rsidR="007C6187" w:rsidRDefault="00647968" w:rsidP="007C6187">
            <w:pPr>
              <w:pStyle w:val="Default"/>
              <w:rPr>
                <w:rFonts w:asciiTheme="minorHAnsi" w:hAnsiTheme="minorHAnsi" w:cstheme="minorHAnsi"/>
                <w:color w:val="auto"/>
              </w:rPr>
            </w:pPr>
            <w:r>
              <w:rPr>
                <w:rFonts w:asciiTheme="minorHAnsi" w:hAnsiTheme="minorHAnsi" w:cstheme="minorHAnsi"/>
              </w:rPr>
              <w:t xml:space="preserve">   </w:t>
            </w:r>
          </w:p>
          <w:p w:rsidR="00AF1CB3" w:rsidRDefault="00AF1CB3">
            <w:pPr>
              <w:pStyle w:val="Default"/>
              <w:rPr>
                <w:rFonts w:asciiTheme="minorHAnsi" w:hAnsiTheme="minorHAnsi" w:cstheme="minorHAnsi"/>
              </w:rPr>
            </w:pPr>
          </w:p>
        </w:tc>
      </w:tr>
      <w:tr w:rsidR="00AF1CB3">
        <w:trPr>
          <w:trHeight w:val="1008"/>
        </w:trPr>
        <w:tc>
          <w:tcPr>
            <w:tcW w:w="4955" w:type="dxa"/>
            <w:tcBorders>
              <w:top w:val="single" w:sz="4" w:space="0" w:color="000000"/>
              <w:left w:val="single" w:sz="4" w:space="0" w:color="000000"/>
              <w:bottom w:val="single" w:sz="4" w:space="0" w:color="000000"/>
              <w:right w:val="single" w:sz="4" w:space="0" w:color="000000"/>
            </w:tcBorders>
          </w:tcPr>
          <w:p w:rsidR="00AF1CB3" w:rsidRDefault="00647968">
            <w:pPr>
              <w:pStyle w:val="TableParagraph"/>
              <w:kinsoku w:val="0"/>
              <w:overflowPunct w:val="0"/>
              <w:spacing w:line="250" w:lineRule="exact"/>
              <w:ind w:right="-90"/>
              <w:jc w:val="both"/>
              <w:rPr>
                <w:rFonts w:asciiTheme="minorHAnsi" w:hAnsiTheme="minorHAnsi" w:cstheme="minorHAnsi"/>
              </w:rPr>
            </w:pPr>
            <w:r>
              <w:rPr>
                <w:rFonts w:asciiTheme="minorHAnsi" w:hAnsiTheme="minorHAnsi" w:cstheme="minorHAnsi"/>
              </w:rPr>
              <w:t>Position Held</w:t>
            </w:r>
          </w:p>
          <w:p w:rsidR="00AF1CB3" w:rsidRDefault="00AF1CB3">
            <w:pPr>
              <w:pStyle w:val="TableParagraph"/>
              <w:kinsoku w:val="0"/>
              <w:overflowPunct w:val="0"/>
              <w:spacing w:line="250" w:lineRule="exact"/>
              <w:ind w:right="-90"/>
              <w:jc w:val="both"/>
              <w:rPr>
                <w:rFonts w:asciiTheme="minorHAnsi" w:hAnsiTheme="minorHAnsi" w:cstheme="minorHAnsi"/>
              </w:rPr>
            </w:pPr>
          </w:p>
          <w:p w:rsidR="00AF1CB3" w:rsidRDefault="003F6A52">
            <w:pPr>
              <w:pStyle w:val="TableParagraph"/>
              <w:kinsoku w:val="0"/>
              <w:overflowPunct w:val="0"/>
              <w:spacing w:line="250" w:lineRule="exact"/>
              <w:ind w:right="-90"/>
              <w:jc w:val="both"/>
              <w:rPr>
                <w:rFonts w:asciiTheme="minorHAnsi" w:hAnsiTheme="minorHAnsi" w:cstheme="minorHAnsi"/>
                <w:b/>
              </w:rPr>
            </w:pPr>
            <w:r>
              <w:rPr>
                <w:rFonts w:asciiTheme="minorHAnsi" w:hAnsiTheme="minorHAnsi" w:cstheme="minorHAnsi"/>
                <w:b/>
              </w:rPr>
              <w:t xml:space="preserve">CHIEF EXECUTIVE OFFICER </w:t>
            </w:r>
          </w:p>
        </w:tc>
        <w:tc>
          <w:tcPr>
            <w:tcW w:w="5310" w:type="dxa"/>
            <w:tcBorders>
              <w:top w:val="single" w:sz="4" w:space="0" w:color="000000"/>
              <w:left w:val="single" w:sz="4" w:space="0" w:color="000000"/>
              <w:bottom w:val="single" w:sz="4" w:space="0" w:color="000000"/>
              <w:right w:val="single" w:sz="4" w:space="0" w:color="000000"/>
            </w:tcBorders>
          </w:tcPr>
          <w:p w:rsidR="00AF1CB3" w:rsidRDefault="00647968">
            <w:pPr>
              <w:pStyle w:val="TableParagraph"/>
              <w:kinsoku w:val="0"/>
              <w:overflowPunct w:val="0"/>
              <w:spacing w:line="250" w:lineRule="exact"/>
              <w:ind w:left="105" w:right="-90"/>
              <w:jc w:val="both"/>
              <w:rPr>
                <w:rFonts w:asciiTheme="minorHAnsi" w:hAnsiTheme="minorHAnsi" w:cstheme="minorHAnsi"/>
              </w:rPr>
            </w:pPr>
            <w:r>
              <w:rPr>
                <w:rFonts w:asciiTheme="minorHAnsi" w:hAnsiTheme="minorHAnsi" w:cstheme="minorHAnsi"/>
              </w:rPr>
              <w:t>Position Held</w:t>
            </w:r>
          </w:p>
          <w:p w:rsidR="00AF1CB3" w:rsidRDefault="00647968">
            <w:pPr>
              <w:pStyle w:val="TableParagraph"/>
              <w:kinsoku w:val="0"/>
              <w:overflowPunct w:val="0"/>
              <w:spacing w:line="250" w:lineRule="exact"/>
              <w:ind w:left="105" w:right="-90"/>
              <w:jc w:val="both"/>
              <w:rPr>
                <w:rFonts w:asciiTheme="minorHAnsi" w:hAnsiTheme="minorHAnsi" w:cstheme="minorHAnsi"/>
                <w:b/>
              </w:rPr>
            </w:pPr>
            <w:r>
              <w:rPr>
                <w:rFonts w:asciiTheme="minorHAnsi" w:hAnsiTheme="minorHAnsi" w:cstheme="minorHAnsi"/>
                <w:color w:val="00B050"/>
              </w:rPr>
              <w:t xml:space="preserve">   </w:t>
            </w:r>
          </w:p>
        </w:tc>
      </w:tr>
      <w:tr w:rsidR="00AF1CB3">
        <w:trPr>
          <w:trHeight w:val="1251"/>
        </w:trPr>
        <w:tc>
          <w:tcPr>
            <w:tcW w:w="4955" w:type="dxa"/>
            <w:tcBorders>
              <w:top w:val="single" w:sz="4" w:space="0" w:color="000000"/>
              <w:left w:val="single" w:sz="4" w:space="0" w:color="000000"/>
              <w:bottom w:val="single" w:sz="4" w:space="0" w:color="000000"/>
              <w:right w:val="single" w:sz="4" w:space="0" w:color="000000"/>
            </w:tcBorders>
          </w:tcPr>
          <w:p w:rsidR="00AF1CB3" w:rsidRDefault="00647968">
            <w:pPr>
              <w:pStyle w:val="TableParagraph"/>
              <w:kinsoku w:val="0"/>
              <w:overflowPunct w:val="0"/>
              <w:spacing w:line="250" w:lineRule="exact"/>
              <w:ind w:right="-90"/>
              <w:jc w:val="both"/>
              <w:rPr>
                <w:rFonts w:asciiTheme="minorHAnsi" w:hAnsiTheme="minorHAnsi" w:cstheme="minorHAnsi"/>
              </w:rPr>
            </w:pPr>
            <w:r>
              <w:rPr>
                <w:rFonts w:asciiTheme="minorHAnsi" w:hAnsiTheme="minorHAnsi" w:cstheme="minorHAnsi"/>
              </w:rPr>
              <w:t xml:space="preserve">SIGNED for </w:t>
            </w:r>
            <w:r w:rsidR="001B61C5">
              <w:rPr>
                <w:rFonts w:asciiTheme="minorHAnsi" w:hAnsiTheme="minorHAnsi" w:cstheme="minorHAnsi"/>
              </w:rPr>
              <w:t>AVC</w:t>
            </w:r>
          </w:p>
          <w:p w:rsidR="00AF1CB3" w:rsidRDefault="00AF1CB3">
            <w:pPr>
              <w:pStyle w:val="TableParagraph"/>
              <w:kinsoku w:val="0"/>
              <w:overflowPunct w:val="0"/>
              <w:spacing w:line="250" w:lineRule="exact"/>
              <w:ind w:right="-90"/>
              <w:jc w:val="both"/>
              <w:rPr>
                <w:rFonts w:asciiTheme="minorHAnsi" w:hAnsiTheme="minorHAnsi" w:cstheme="minorHAnsi"/>
              </w:rPr>
            </w:pPr>
          </w:p>
          <w:p w:rsidR="00AF1CB3" w:rsidRDefault="00AF1CB3">
            <w:pPr>
              <w:pStyle w:val="TableParagraph"/>
              <w:kinsoku w:val="0"/>
              <w:overflowPunct w:val="0"/>
              <w:spacing w:line="250" w:lineRule="exact"/>
              <w:ind w:right="-90"/>
              <w:jc w:val="both"/>
              <w:rPr>
                <w:rFonts w:asciiTheme="minorHAnsi" w:hAnsiTheme="minorHAnsi" w:cstheme="minorHAnsi"/>
              </w:rPr>
            </w:pPr>
          </w:p>
        </w:tc>
        <w:tc>
          <w:tcPr>
            <w:tcW w:w="5310" w:type="dxa"/>
            <w:tcBorders>
              <w:top w:val="single" w:sz="4" w:space="0" w:color="000000"/>
              <w:left w:val="single" w:sz="4" w:space="0" w:color="000000"/>
              <w:bottom w:val="single" w:sz="4" w:space="0" w:color="000000"/>
              <w:right w:val="single" w:sz="4" w:space="0" w:color="000000"/>
            </w:tcBorders>
          </w:tcPr>
          <w:p w:rsidR="00AF1CB3" w:rsidRDefault="00647968">
            <w:pPr>
              <w:pStyle w:val="TableParagraph"/>
              <w:kinsoku w:val="0"/>
              <w:overflowPunct w:val="0"/>
              <w:spacing w:line="250" w:lineRule="exact"/>
              <w:ind w:left="105" w:right="-90"/>
              <w:jc w:val="both"/>
              <w:rPr>
                <w:rFonts w:asciiTheme="minorHAnsi" w:hAnsiTheme="minorHAnsi" w:cstheme="minorHAnsi"/>
              </w:rPr>
            </w:pPr>
            <w:r>
              <w:rPr>
                <w:rFonts w:asciiTheme="minorHAnsi" w:hAnsiTheme="minorHAnsi" w:cstheme="minorHAnsi"/>
              </w:rPr>
              <w:t>SIGNED for Agent</w:t>
            </w:r>
          </w:p>
          <w:p w:rsidR="00AF1CB3" w:rsidRDefault="00AF1CB3">
            <w:pPr>
              <w:pStyle w:val="TableParagraph"/>
              <w:kinsoku w:val="0"/>
              <w:overflowPunct w:val="0"/>
              <w:spacing w:line="250" w:lineRule="exact"/>
              <w:ind w:left="105" w:right="-90"/>
              <w:jc w:val="both"/>
              <w:rPr>
                <w:rFonts w:asciiTheme="minorHAnsi" w:hAnsiTheme="minorHAnsi" w:cstheme="minorHAnsi"/>
              </w:rPr>
            </w:pPr>
          </w:p>
        </w:tc>
      </w:tr>
      <w:tr w:rsidR="00AF1CB3">
        <w:trPr>
          <w:trHeight w:val="864"/>
        </w:trPr>
        <w:tc>
          <w:tcPr>
            <w:tcW w:w="4955" w:type="dxa"/>
            <w:tcBorders>
              <w:top w:val="single" w:sz="4" w:space="0" w:color="000000"/>
              <w:left w:val="single" w:sz="4" w:space="0" w:color="000000"/>
              <w:bottom w:val="single" w:sz="4" w:space="0" w:color="000000"/>
              <w:right w:val="single" w:sz="4" w:space="0" w:color="000000"/>
            </w:tcBorders>
          </w:tcPr>
          <w:p w:rsidR="00AF1CB3" w:rsidRDefault="00405537" w:rsidP="00405537">
            <w:pPr>
              <w:pStyle w:val="TableParagraph"/>
              <w:kinsoku w:val="0"/>
              <w:overflowPunct w:val="0"/>
              <w:ind w:left="0" w:right="-90"/>
              <w:jc w:val="both"/>
              <w:rPr>
                <w:rFonts w:asciiTheme="minorHAnsi" w:hAnsiTheme="minorHAnsi" w:cstheme="minorHAnsi"/>
                <w:b/>
              </w:rPr>
            </w:pPr>
            <w:r>
              <w:rPr>
                <w:rFonts w:asciiTheme="minorHAnsi" w:hAnsiTheme="minorHAnsi" w:cstheme="minorHAnsi"/>
              </w:rPr>
              <w:t xml:space="preserve"> </w:t>
            </w:r>
            <w:r w:rsidR="00647968">
              <w:rPr>
                <w:rFonts w:asciiTheme="minorHAnsi" w:hAnsiTheme="minorHAnsi" w:cstheme="minorHAnsi"/>
              </w:rPr>
              <w:t xml:space="preserve">Date: </w:t>
            </w:r>
          </w:p>
        </w:tc>
        <w:tc>
          <w:tcPr>
            <w:tcW w:w="5310" w:type="dxa"/>
            <w:tcBorders>
              <w:top w:val="single" w:sz="4" w:space="0" w:color="000000"/>
              <w:left w:val="single" w:sz="4" w:space="0" w:color="000000"/>
              <w:bottom w:val="single" w:sz="4" w:space="0" w:color="000000"/>
              <w:right w:val="single" w:sz="4" w:space="0" w:color="000000"/>
            </w:tcBorders>
          </w:tcPr>
          <w:p w:rsidR="00AF1CB3" w:rsidRDefault="00405537" w:rsidP="00405537">
            <w:pPr>
              <w:pStyle w:val="TableParagraph"/>
              <w:kinsoku w:val="0"/>
              <w:overflowPunct w:val="0"/>
              <w:ind w:left="0" w:right="-90"/>
              <w:jc w:val="both"/>
              <w:rPr>
                <w:rFonts w:asciiTheme="minorHAnsi" w:hAnsiTheme="minorHAnsi" w:cstheme="minorHAnsi"/>
              </w:rPr>
            </w:pPr>
            <w:r>
              <w:rPr>
                <w:rFonts w:asciiTheme="minorHAnsi" w:hAnsiTheme="minorHAnsi" w:cstheme="minorHAnsi"/>
              </w:rPr>
              <w:t xml:space="preserve"> </w:t>
            </w:r>
            <w:r w:rsidR="00647968">
              <w:rPr>
                <w:rFonts w:asciiTheme="minorHAnsi" w:hAnsiTheme="minorHAnsi" w:cstheme="minorHAnsi"/>
              </w:rPr>
              <w:t xml:space="preserve">Date: </w:t>
            </w:r>
          </w:p>
          <w:p w:rsidR="00405537" w:rsidRDefault="00405537">
            <w:pPr>
              <w:pStyle w:val="TableParagraph"/>
              <w:kinsoku w:val="0"/>
              <w:overflowPunct w:val="0"/>
              <w:ind w:left="105" w:right="-90"/>
              <w:jc w:val="both"/>
              <w:rPr>
                <w:rFonts w:asciiTheme="minorHAnsi" w:hAnsiTheme="minorHAnsi" w:cstheme="minorHAnsi"/>
              </w:rPr>
            </w:pPr>
          </w:p>
          <w:p w:rsidR="00405537" w:rsidRDefault="00405537">
            <w:pPr>
              <w:pStyle w:val="TableParagraph"/>
              <w:kinsoku w:val="0"/>
              <w:overflowPunct w:val="0"/>
              <w:ind w:left="105" w:right="-90"/>
              <w:jc w:val="both"/>
              <w:rPr>
                <w:rFonts w:asciiTheme="minorHAnsi" w:hAnsiTheme="minorHAnsi" w:cstheme="minorHAnsi"/>
              </w:rPr>
            </w:pPr>
          </w:p>
        </w:tc>
      </w:tr>
      <w:tr w:rsidR="00AF1CB3">
        <w:trPr>
          <w:trHeight w:val="1251"/>
        </w:trPr>
        <w:tc>
          <w:tcPr>
            <w:tcW w:w="4955" w:type="dxa"/>
            <w:tcBorders>
              <w:top w:val="single" w:sz="4" w:space="0" w:color="000000"/>
              <w:left w:val="single" w:sz="4" w:space="0" w:color="000000"/>
              <w:bottom w:val="single" w:sz="4" w:space="0" w:color="000000"/>
              <w:right w:val="single" w:sz="4" w:space="0" w:color="000000"/>
            </w:tcBorders>
          </w:tcPr>
          <w:p w:rsidR="00AF1CB3" w:rsidRDefault="00647968">
            <w:pPr>
              <w:pStyle w:val="TableParagraph"/>
              <w:kinsoku w:val="0"/>
              <w:overflowPunct w:val="0"/>
              <w:ind w:right="-90"/>
              <w:jc w:val="both"/>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0288" behindDoc="0" locked="0" layoutInCell="1" allowOverlap="1">
                      <wp:simplePos x="0" y="0"/>
                      <wp:positionH relativeFrom="column">
                        <wp:posOffset>73025</wp:posOffset>
                      </wp:positionH>
                      <wp:positionV relativeFrom="paragraph">
                        <wp:posOffset>297815</wp:posOffset>
                      </wp:positionV>
                      <wp:extent cx="1432560" cy="448945"/>
                      <wp:effectExtent l="0" t="3175"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448945"/>
                              </a:xfrm>
                              <a:prstGeom prst="rect">
                                <a:avLst/>
                              </a:prstGeom>
                              <a:solidFill>
                                <a:srgbClr val="FFFFFF"/>
                              </a:solidFill>
                              <a:ln>
                                <a:noFill/>
                              </a:ln>
                            </wps:spPr>
                            <wps:txbx>
                              <w:txbxContent>
                                <w:p w:rsidR="001B61C5" w:rsidRDefault="001B61C5"/>
                                <w:p w:rsidR="001B61C5" w:rsidRDefault="001B61C5"/>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75pt;margin-top:23.45pt;width:112.8pt;height:35.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" stroked="f">
                      <v:textbox>
                        <w:txbxContent>
                          <w:p w:rsidR="001B61C5" w:rsidRDefault="001B61C5"/>
                          <w:p w:rsidR="001B61C5" w:rsidRDefault="001B61C5"/>
                        </w:txbxContent>
                      </v:textbox>
                    </v:shape>
                  </w:pict>
                </mc:Fallback>
              </mc:AlternateContent>
            </w:r>
            <w:r>
              <w:rPr>
                <w:rFonts w:asciiTheme="minorHAnsi" w:hAnsiTheme="minorHAnsi" w:cstheme="minorHAnsi"/>
              </w:rPr>
              <w:t>SIGNED by Witness:</w:t>
            </w:r>
          </w:p>
          <w:p w:rsidR="00AF1CB3" w:rsidRDefault="00AF1CB3">
            <w:pPr>
              <w:pStyle w:val="TableParagraph"/>
              <w:kinsoku w:val="0"/>
              <w:overflowPunct w:val="0"/>
              <w:ind w:right="-90"/>
              <w:jc w:val="both"/>
              <w:rPr>
                <w:rFonts w:asciiTheme="minorHAnsi" w:hAnsiTheme="minorHAnsi" w:cstheme="minorHAnsi"/>
              </w:rPr>
            </w:pPr>
          </w:p>
        </w:tc>
        <w:tc>
          <w:tcPr>
            <w:tcW w:w="5310" w:type="dxa"/>
            <w:tcBorders>
              <w:top w:val="single" w:sz="4" w:space="0" w:color="000000"/>
              <w:left w:val="single" w:sz="4" w:space="0" w:color="000000"/>
              <w:bottom w:val="single" w:sz="4" w:space="0" w:color="000000"/>
              <w:right w:val="single" w:sz="4" w:space="0" w:color="000000"/>
            </w:tcBorders>
          </w:tcPr>
          <w:p w:rsidR="00AF1CB3" w:rsidRDefault="00647968">
            <w:pPr>
              <w:pStyle w:val="TableParagraph"/>
              <w:kinsoku w:val="0"/>
              <w:overflowPunct w:val="0"/>
              <w:ind w:left="105" w:right="-90"/>
              <w:jc w:val="both"/>
              <w:rPr>
                <w:rFonts w:asciiTheme="minorHAnsi" w:hAnsiTheme="minorHAnsi" w:cstheme="minorHAnsi"/>
              </w:rPr>
            </w:pPr>
            <w:r>
              <w:rPr>
                <w:rFonts w:asciiTheme="minorHAnsi" w:hAnsiTheme="minorHAnsi" w:cstheme="minorHAnsi"/>
              </w:rPr>
              <w:t>SIGNED by Witness:</w:t>
            </w:r>
          </w:p>
          <w:p w:rsidR="00AF1CB3" w:rsidRDefault="00AF1CB3">
            <w:pPr>
              <w:pStyle w:val="TableParagraph"/>
              <w:kinsoku w:val="0"/>
              <w:overflowPunct w:val="0"/>
              <w:ind w:left="105" w:right="-90"/>
              <w:jc w:val="both"/>
              <w:rPr>
                <w:rFonts w:asciiTheme="minorHAnsi" w:hAnsiTheme="minorHAnsi" w:cstheme="minorHAnsi"/>
              </w:rPr>
            </w:pPr>
          </w:p>
        </w:tc>
      </w:tr>
      <w:tr w:rsidR="00AF1CB3">
        <w:trPr>
          <w:trHeight w:val="1071"/>
        </w:trPr>
        <w:tc>
          <w:tcPr>
            <w:tcW w:w="4955" w:type="dxa"/>
            <w:tcBorders>
              <w:top w:val="single" w:sz="4" w:space="0" w:color="000000"/>
              <w:left w:val="single" w:sz="4" w:space="0" w:color="000000"/>
              <w:bottom w:val="single" w:sz="4" w:space="0" w:color="000000"/>
              <w:right w:val="single" w:sz="4" w:space="0" w:color="000000"/>
            </w:tcBorders>
          </w:tcPr>
          <w:p w:rsidR="00AF1CB3" w:rsidRDefault="00647968">
            <w:pPr>
              <w:pStyle w:val="TableParagraph"/>
              <w:kinsoku w:val="0"/>
              <w:overflowPunct w:val="0"/>
              <w:spacing w:line="250" w:lineRule="exact"/>
              <w:ind w:right="-90"/>
              <w:jc w:val="both"/>
              <w:rPr>
                <w:rFonts w:asciiTheme="minorHAnsi" w:hAnsiTheme="minorHAnsi" w:cstheme="minorHAnsi"/>
              </w:rPr>
            </w:pPr>
            <w:r>
              <w:rPr>
                <w:rFonts w:asciiTheme="minorHAnsi" w:hAnsiTheme="minorHAnsi" w:cstheme="minorHAnsi"/>
              </w:rPr>
              <w:t>Name of Witness (print)</w:t>
            </w:r>
          </w:p>
          <w:p w:rsidR="00AF1CB3" w:rsidRDefault="00AF1CB3">
            <w:pPr>
              <w:pStyle w:val="TableParagraph"/>
              <w:kinsoku w:val="0"/>
              <w:overflowPunct w:val="0"/>
              <w:spacing w:line="250" w:lineRule="exact"/>
              <w:ind w:right="-90"/>
              <w:jc w:val="both"/>
              <w:rPr>
                <w:rFonts w:asciiTheme="minorHAnsi" w:hAnsiTheme="minorHAnsi" w:cstheme="minorHAnsi"/>
              </w:rPr>
            </w:pPr>
          </w:p>
          <w:p w:rsidR="00AF1CB3" w:rsidRDefault="00AF1CB3">
            <w:pPr>
              <w:pStyle w:val="TableParagraph"/>
              <w:kinsoku w:val="0"/>
              <w:overflowPunct w:val="0"/>
              <w:spacing w:line="250" w:lineRule="exact"/>
              <w:ind w:right="-90"/>
              <w:jc w:val="both"/>
              <w:rPr>
                <w:rFonts w:asciiTheme="minorHAnsi" w:hAnsiTheme="minorHAnsi" w:cstheme="minorHAnsi"/>
              </w:rPr>
            </w:pPr>
          </w:p>
        </w:tc>
        <w:tc>
          <w:tcPr>
            <w:tcW w:w="5310" w:type="dxa"/>
            <w:tcBorders>
              <w:top w:val="single" w:sz="4" w:space="0" w:color="000000"/>
              <w:left w:val="single" w:sz="4" w:space="0" w:color="000000"/>
              <w:bottom w:val="single" w:sz="4" w:space="0" w:color="000000"/>
              <w:right w:val="single" w:sz="4" w:space="0" w:color="000000"/>
            </w:tcBorders>
          </w:tcPr>
          <w:p w:rsidR="00AF1CB3" w:rsidRDefault="00647968">
            <w:pPr>
              <w:pStyle w:val="TableParagraph"/>
              <w:kinsoku w:val="0"/>
              <w:overflowPunct w:val="0"/>
              <w:spacing w:line="250" w:lineRule="exact"/>
              <w:ind w:left="105" w:right="-90"/>
              <w:jc w:val="both"/>
              <w:rPr>
                <w:rFonts w:asciiTheme="minorHAnsi" w:hAnsiTheme="minorHAnsi" w:cstheme="minorHAnsi"/>
              </w:rPr>
            </w:pPr>
            <w:r>
              <w:rPr>
                <w:rFonts w:asciiTheme="minorHAnsi" w:hAnsiTheme="minorHAnsi" w:cstheme="minorHAnsi"/>
              </w:rPr>
              <w:t>Name of Witness (print)</w:t>
            </w:r>
          </w:p>
          <w:p w:rsidR="00AF1CB3" w:rsidRDefault="00AF1CB3">
            <w:pPr>
              <w:pStyle w:val="TableParagraph"/>
              <w:kinsoku w:val="0"/>
              <w:overflowPunct w:val="0"/>
              <w:spacing w:line="250" w:lineRule="exact"/>
              <w:ind w:left="105" w:right="-90"/>
              <w:jc w:val="both"/>
              <w:rPr>
                <w:rFonts w:asciiTheme="minorHAnsi" w:hAnsiTheme="minorHAnsi" w:cstheme="minorHAnsi"/>
              </w:rPr>
            </w:pPr>
          </w:p>
        </w:tc>
      </w:tr>
    </w:tbl>
    <w:p w:rsidR="00AF1CB3" w:rsidRDefault="00AF1CB3">
      <w:pPr>
        <w:tabs>
          <w:tab w:val="left" w:pos="942"/>
        </w:tabs>
        <w:kinsoku w:val="0"/>
        <w:overflowPunct w:val="0"/>
        <w:spacing w:before="38" w:line="240" w:lineRule="exact"/>
        <w:ind w:right="-90"/>
        <w:jc w:val="both"/>
        <w:rPr>
          <w:rFonts w:ascii="Arial" w:hAnsi="Arial" w:cs="Arial"/>
          <w:b/>
          <w:sz w:val="20"/>
          <w:szCs w:val="20"/>
        </w:rPr>
      </w:pPr>
    </w:p>
    <w:p w:rsidR="00AF1CB3" w:rsidRDefault="00AF1CB3">
      <w:pPr>
        <w:tabs>
          <w:tab w:val="left" w:pos="942"/>
        </w:tabs>
        <w:kinsoku w:val="0"/>
        <w:overflowPunct w:val="0"/>
        <w:spacing w:before="38" w:line="240" w:lineRule="exact"/>
        <w:ind w:right="-90"/>
        <w:jc w:val="both"/>
        <w:rPr>
          <w:rFonts w:ascii="Arial" w:hAnsi="Arial" w:cs="Arial"/>
          <w:b/>
          <w:sz w:val="20"/>
          <w:szCs w:val="20"/>
        </w:rPr>
      </w:pPr>
    </w:p>
    <w:p w:rsidR="00AF1CB3" w:rsidRDefault="00647968">
      <w:pPr>
        <w:rPr>
          <w:rFonts w:cstheme="minorHAnsi"/>
          <w:b/>
        </w:rPr>
      </w:pPr>
      <w:r>
        <w:rPr>
          <w:rFonts w:cstheme="minorHAnsi"/>
          <w:b/>
        </w:rPr>
        <w:t>PLEASE NOTE:</w:t>
      </w:r>
    </w:p>
    <w:p w:rsidR="00AF1CB3" w:rsidRDefault="00647968">
      <w:pPr>
        <w:pStyle w:val="ListParagraph"/>
        <w:numPr>
          <w:ilvl w:val="1"/>
          <w:numId w:val="24"/>
        </w:numPr>
        <w:tabs>
          <w:tab w:val="left" w:pos="1440"/>
        </w:tabs>
        <w:kinsoku w:val="0"/>
        <w:overflowPunct w:val="0"/>
        <w:spacing w:line="276" w:lineRule="auto"/>
        <w:ind w:right="-86"/>
        <w:jc w:val="both"/>
        <w:rPr>
          <w:rFonts w:asciiTheme="minorHAnsi" w:hAnsiTheme="minorHAnsi" w:cstheme="minorHAnsi"/>
          <w:sz w:val="22"/>
          <w:szCs w:val="22"/>
        </w:rPr>
      </w:pPr>
      <w:r>
        <w:rPr>
          <w:rFonts w:asciiTheme="minorHAnsi" w:hAnsiTheme="minorHAnsi" w:cstheme="minorHAnsi"/>
          <w:sz w:val="22"/>
          <w:szCs w:val="22"/>
        </w:rPr>
        <w:t xml:space="preserve">No commission is payable on overseas student health cover, application fees, and enrolment fees or other non- tuition fees or charges incurred by a student referred to </w:t>
      </w:r>
      <w:r w:rsidR="001B61C5">
        <w:rPr>
          <w:rFonts w:asciiTheme="minorHAnsi" w:hAnsiTheme="minorHAnsi" w:cstheme="minorHAnsi"/>
          <w:sz w:val="22"/>
          <w:szCs w:val="22"/>
        </w:rPr>
        <w:t>AVC</w:t>
      </w:r>
      <w:r>
        <w:rPr>
          <w:rFonts w:asciiTheme="minorHAnsi" w:hAnsiTheme="minorHAnsi" w:cstheme="minorHAnsi"/>
          <w:sz w:val="22"/>
          <w:szCs w:val="22"/>
        </w:rPr>
        <w:t>.</w:t>
      </w:r>
    </w:p>
    <w:p w:rsidR="00AF1CB3" w:rsidRDefault="00647968">
      <w:pPr>
        <w:pStyle w:val="ListParagraph"/>
        <w:numPr>
          <w:ilvl w:val="1"/>
          <w:numId w:val="24"/>
        </w:numPr>
        <w:tabs>
          <w:tab w:val="left" w:pos="1440"/>
        </w:tabs>
        <w:kinsoku w:val="0"/>
        <w:overflowPunct w:val="0"/>
        <w:spacing w:line="276" w:lineRule="auto"/>
        <w:ind w:right="-86"/>
        <w:jc w:val="both"/>
        <w:rPr>
          <w:rFonts w:asciiTheme="minorHAnsi" w:hAnsiTheme="minorHAnsi" w:cstheme="minorHAnsi"/>
          <w:sz w:val="22"/>
          <w:szCs w:val="22"/>
        </w:rPr>
      </w:pPr>
      <w:r>
        <w:rPr>
          <w:rFonts w:asciiTheme="minorHAnsi" w:hAnsiTheme="minorHAnsi" w:cstheme="minorHAnsi"/>
          <w:sz w:val="22"/>
          <w:szCs w:val="22"/>
        </w:rPr>
        <w:t>Commissions are payable to the Agent when:</w:t>
      </w:r>
    </w:p>
    <w:p w:rsidR="00AF1CB3" w:rsidRDefault="00647968">
      <w:pPr>
        <w:pStyle w:val="ListParagraph"/>
        <w:numPr>
          <w:ilvl w:val="2"/>
          <w:numId w:val="25"/>
        </w:numPr>
        <w:tabs>
          <w:tab w:val="left" w:pos="1440"/>
        </w:tabs>
        <w:kinsoku w:val="0"/>
        <w:overflowPunct w:val="0"/>
        <w:spacing w:line="276" w:lineRule="auto"/>
        <w:ind w:left="1710" w:right="-86"/>
        <w:jc w:val="both"/>
        <w:rPr>
          <w:rFonts w:asciiTheme="minorHAnsi" w:hAnsiTheme="minorHAnsi" w:cstheme="minorHAnsi"/>
          <w:sz w:val="22"/>
          <w:szCs w:val="22"/>
        </w:rPr>
      </w:pPr>
      <w:r>
        <w:rPr>
          <w:rFonts w:asciiTheme="minorHAnsi" w:hAnsiTheme="minorHAnsi" w:cstheme="minorHAnsi"/>
          <w:sz w:val="22"/>
          <w:szCs w:val="22"/>
        </w:rPr>
        <w:t xml:space="preserve">The student fully pays the non-refundable enrolment fee and tuition fee due on commencement, based on the prices set out in </w:t>
      </w:r>
      <w:r w:rsidR="001B61C5">
        <w:rPr>
          <w:rFonts w:asciiTheme="minorHAnsi" w:hAnsiTheme="minorHAnsi" w:cstheme="minorHAnsi"/>
          <w:sz w:val="22"/>
          <w:szCs w:val="22"/>
        </w:rPr>
        <w:t>AVC</w:t>
      </w:r>
      <w:r>
        <w:rPr>
          <w:rFonts w:asciiTheme="minorHAnsi" w:hAnsiTheme="minorHAnsi" w:cstheme="minorHAnsi"/>
          <w:sz w:val="22"/>
          <w:szCs w:val="22"/>
        </w:rPr>
        <w:t>’s current published tuition fee rates, and</w:t>
      </w:r>
    </w:p>
    <w:p w:rsidR="00AF1CB3" w:rsidRDefault="00647968">
      <w:pPr>
        <w:pStyle w:val="ListParagraph"/>
        <w:numPr>
          <w:ilvl w:val="2"/>
          <w:numId w:val="25"/>
        </w:numPr>
        <w:tabs>
          <w:tab w:val="left" w:pos="1440"/>
        </w:tabs>
        <w:kinsoku w:val="0"/>
        <w:overflowPunct w:val="0"/>
        <w:spacing w:line="276" w:lineRule="auto"/>
        <w:ind w:left="1710" w:right="-86"/>
        <w:jc w:val="both"/>
        <w:rPr>
          <w:rFonts w:asciiTheme="minorHAnsi" w:hAnsiTheme="minorHAnsi" w:cstheme="minorHAnsi"/>
          <w:sz w:val="22"/>
          <w:szCs w:val="22"/>
        </w:rPr>
      </w:pPr>
      <w:r>
        <w:rPr>
          <w:rFonts w:asciiTheme="minorHAnsi" w:hAnsiTheme="minorHAnsi" w:cstheme="minorHAnsi"/>
          <w:sz w:val="22"/>
          <w:szCs w:val="22"/>
        </w:rPr>
        <w:t xml:space="preserve">The student has enrolled and commenced the relevant course of study at </w:t>
      </w:r>
      <w:r w:rsidR="001B61C5">
        <w:rPr>
          <w:rFonts w:asciiTheme="minorHAnsi" w:hAnsiTheme="minorHAnsi" w:cstheme="minorHAnsi"/>
          <w:sz w:val="22"/>
          <w:szCs w:val="22"/>
        </w:rPr>
        <w:t>AVC</w:t>
      </w:r>
      <w:r>
        <w:rPr>
          <w:rFonts w:asciiTheme="minorHAnsi" w:hAnsiTheme="minorHAnsi" w:cstheme="minorHAnsi"/>
          <w:sz w:val="22"/>
          <w:szCs w:val="22"/>
        </w:rPr>
        <w:t>.</w:t>
      </w:r>
    </w:p>
    <w:p w:rsidR="00AF1CB3" w:rsidRDefault="00647968">
      <w:pPr>
        <w:pStyle w:val="ListParagraph"/>
        <w:numPr>
          <w:ilvl w:val="1"/>
          <w:numId w:val="24"/>
        </w:numPr>
        <w:tabs>
          <w:tab w:val="left" w:pos="1440"/>
        </w:tabs>
        <w:kinsoku w:val="0"/>
        <w:overflowPunct w:val="0"/>
        <w:spacing w:line="276" w:lineRule="auto"/>
        <w:ind w:right="-86"/>
        <w:jc w:val="both"/>
        <w:rPr>
          <w:rFonts w:asciiTheme="minorHAnsi" w:hAnsiTheme="minorHAnsi" w:cstheme="minorHAnsi"/>
          <w:sz w:val="22"/>
          <w:szCs w:val="22"/>
        </w:rPr>
      </w:pPr>
      <w:r>
        <w:rPr>
          <w:rFonts w:asciiTheme="minorHAnsi" w:hAnsiTheme="minorHAnsi" w:cstheme="minorHAnsi"/>
          <w:sz w:val="22"/>
          <w:szCs w:val="22"/>
        </w:rPr>
        <w:t xml:space="preserve">The Agent will be entitled to commission only for the course(s) for which the Agent initially referred the student to </w:t>
      </w:r>
      <w:r w:rsidR="001B61C5">
        <w:rPr>
          <w:rFonts w:asciiTheme="minorHAnsi" w:hAnsiTheme="minorHAnsi" w:cstheme="minorHAnsi"/>
          <w:sz w:val="22"/>
          <w:szCs w:val="22"/>
        </w:rPr>
        <w:t>AVC</w:t>
      </w:r>
      <w:bookmarkStart w:id="0" w:name="_GoBack"/>
      <w:bookmarkEnd w:id="0"/>
    </w:p>
    <w:sectPr w:rsidR="00AF1CB3">
      <w:headerReference w:type="default" r:id="rId9"/>
      <w:footerReference w:type="default" r:id="rId10"/>
      <w:pgSz w:w="12240" w:h="15840"/>
      <w:pgMar w:top="1440" w:right="1170" w:bottom="16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1C5" w:rsidRDefault="001B61C5">
      <w:pPr>
        <w:spacing w:line="240" w:lineRule="auto"/>
      </w:pPr>
      <w:r>
        <w:separator/>
      </w:r>
    </w:p>
  </w:endnote>
  <w:endnote w:type="continuationSeparator" w:id="0">
    <w:p w:rsidR="001B61C5" w:rsidRDefault="001B61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00376"/>
      <w:docPartObj>
        <w:docPartGallery w:val="AutoText"/>
      </w:docPartObj>
    </w:sdtPr>
    <w:sdtContent>
      <w:sdt>
        <w:sdtPr>
          <w:id w:val="565050523"/>
          <w:docPartObj>
            <w:docPartGallery w:val="AutoText"/>
          </w:docPartObj>
        </w:sdtPr>
        <w:sdtContent>
          <w:p w:rsidR="001B61C5" w:rsidRDefault="001B61C5">
            <w:pPr>
              <w:pStyle w:val="Footer"/>
              <w:jc w:val="right"/>
            </w:pPr>
            <w:r>
              <w:rPr>
                <w:noProof/>
                <w:sz w:val="18"/>
                <w:szCs w:val="18"/>
                <w:lang w:val="en-AU" w:eastAsia="en-AU"/>
              </w:rPr>
              <mc:AlternateContent>
                <mc:Choice Requires="wps">
                  <w:drawing>
                    <wp:anchor distT="0" distB="0" distL="114300" distR="114300" simplePos="0" relativeHeight="251661312" behindDoc="0" locked="0" layoutInCell="1" allowOverlap="1">
                      <wp:simplePos x="0" y="0"/>
                      <wp:positionH relativeFrom="column">
                        <wp:posOffset>-151130</wp:posOffset>
                      </wp:positionH>
                      <wp:positionV relativeFrom="paragraph">
                        <wp:posOffset>-364490</wp:posOffset>
                      </wp:positionV>
                      <wp:extent cx="5874385" cy="551815"/>
                      <wp:effectExtent l="1270" t="1905" r="127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385" cy="551815"/>
                              </a:xfrm>
                              <a:prstGeom prst="rect">
                                <a:avLst/>
                              </a:prstGeom>
                              <a:solidFill>
                                <a:srgbClr val="FFFFFF"/>
                              </a:solidFill>
                              <a:ln>
                                <a:noFill/>
                              </a:ln>
                            </wps:spPr>
                            <wps:txbx>
                              <w:txbxContent>
                                <w:p w:rsidR="001B61C5" w:rsidRDefault="001B61C5">
                                  <w:pPr>
                                    <w:pStyle w:val="Heading1"/>
                                    <w:kinsoku w:val="0"/>
                                    <w:overflowPunct w:val="0"/>
                                    <w:ind w:left="0"/>
                                    <w:rPr>
                                      <w:rFonts w:ascii="Calibri" w:hAnsi="Calibri" w:cs="Calibri"/>
                                    </w:rPr>
                                  </w:pPr>
                                  <w:r>
                                    <w:rPr>
                                      <w:rFonts w:ascii="Calibri" w:hAnsi="Calibri" w:cs="Calibri"/>
                                    </w:rPr>
                                    <w:t>Document Control</w:t>
                                  </w:r>
                                </w:p>
                                <w:p w:rsidR="001B61C5" w:rsidRDefault="001B61C5">
                                  <w:pPr>
                                    <w:pStyle w:val="BodyText"/>
                                    <w:kinsoku w:val="0"/>
                                    <w:overflowPunct w:val="0"/>
                                    <w:spacing w:before="41"/>
                                    <w:rPr>
                                      <w:sz w:val="18"/>
                                      <w:szCs w:val="18"/>
                                    </w:rPr>
                                  </w:pPr>
                                  <w:r>
                                    <w:rPr>
                                      <w:sz w:val="18"/>
                                      <w:szCs w:val="18"/>
                                    </w:rPr>
                                    <w:t>Printing this document or transferring it to another electronic format will result in the document being an uncontrolled copy</w:t>
                                  </w:r>
                                </w:p>
                                <w:p w:rsidR="001B61C5" w:rsidRDefault="001B61C5">
                                  <w:r>
                                    <w:rPr>
                                      <w:b/>
                                      <w:bCs/>
                                      <w:sz w:val="18"/>
                                      <w:szCs w:val="18"/>
                                    </w:rPr>
                                    <w:t xml:space="preserve">Process Owner: </w:t>
                                  </w:r>
                                  <w:r>
                                    <w:rPr>
                                      <w:sz w:val="18"/>
                                      <w:szCs w:val="18"/>
                                    </w:rPr>
                                    <w:t xml:space="preserve">CEO </w:t>
                                  </w:r>
                                  <w:r>
                                    <w:rPr>
                                      <w:b/>
                                      <w:bCs/>
                                      <w:sz w:val="18"/>
                                      <w:szCs w:val="18"/>
                                    </w:rPr>
                                    <w:t xml:space="preserve">AVC 1.0 |Implemented: Jan 2025 | </w:t>
                                  </w:r>
                                  <w:proofErr w:type="gramStart"/>
                                  <w:r>
                                    <w:rPr>
                                      <w:b/>
                                      <w:bCs/>
                                      <w:sz w:val="18"/>
                                      <w:szCs w:val="18"/>
                                    </w:rPr>
                                    <w:t>Last</w:t>
                                  </w:r>
                                  <w:proofErr w:type="gramEnd"/>
                                  <w:r>
                                    <w:rPr>
                                      <w:b/>
                                      <w:bCs/>
                                      <w:sz w:val="18"/>
                                      <w:szCs w:val="18"/>
                                    </w:rPr>
                                    <w:t xml:space="preserve"> updated: Jan 2025</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11.9pt;margin-top:-28.7pt;width:462.55pt;height:43.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" stroked="f">
                      <v:textbox>
                        <w:txbxContent>
                          <w:p w:rsidR="001B61C5" w:rsidRDefault="001B61C5">
                            <w:pPr>
                              <w:pStyle w:val="Heading1"/>
                              <w:kinsoku w:val="0"/>
                              <w:overflowPunct w:val="0"/>
                              <w:ind w:left="0"/>
                              <w:rPr>
                                <w:rFonts w:ascii="Calibri" w:hAnsi="Calibri" w:cs="Calibri"/>
                              </w:rPr>
                            </w:pPr>
                            <w:r>
                              <w:rPr>
                                <w:rFonts w:ascii="Calibri" w:hAnsi="Calibri" w:cs="Calibri"/>
                              </w:rPr>
                              <w:t>Document Control</w:t>
                            </w:r>
                          </w:p>
                          <w:p w:rsidR="001B61C5" w:rsidRDefault="001B61C5">
                            <w:pPr>
                              <w:pStyle w:val="BodyText"/>
                              <w:kinsoku w:val="0"/>
                              <w:overflowPunct w:val="0"/>
                              <w:spacing w:before="41"/>
                              <w:rPr>
                                <w:sz w:val="18"/>
                                <w:szCs w:val="18"/>
                              </w:rPr>
                            </w:pPr>
                            <w:r>
                              <w:rPr>
                                <w:sz w:val="18"/>
                                <w:szCs w:val="18"/>
                              </w:rPr>
                              <w:t>Printing this document or transferring it to another electronic format will result in the document being an uncontrolled copy</w:t>
                            </w:r>
                          </w:p>
                          <w:p w:rsidR="001B61C5" w:rsidRDefault="001B61C5">
                            <w:r>
                              <w:rPr>
                                <w:b/>
                                <w:bCs/>
                                <w:sz w:val="18"/>
                                <w:szCs w:val="18"/>
                              </w:rPr>
                              <w:t xml:space="preserve">Process Owner: </w:t>
                            </w:r>
                            <w:r>
                              <w:rPr>
                                <w:sz w:val="18"/>
                                <w:szCs w:val="18"/>
                              </w:rPr>
                              <w:t xml:space="preserve">CEO </w:t>
                            </w:r>
                            <w:r>
                              <w:rPr>
                                <w:b/>
                                <w:bCs/>
                                <w:sz w:val="18"/>
                                <w:szCs w:val="18"/>
                              </w:rPr>
                              <w:t xml:space="preserve">AVC 1.0 |Implemented: Jan 2025 | </w:t>
                            </w:r>
                            <w:proofErr w:type="gramStart"/>
                            <w:r>
                              <w:rPr>
                                <w:b/>
                                <w:bCs/>
                                <w:sz w:val="18"/>
                                <w:szCs w:val="18"/>
                              </w:rPr>
                              <w:t>Last</w:t>
                            </w:r>
                            <w:proofErr w:type="gramEnd"/>
                            <w:r>
                              <w:rPr>
                                <w:b/>
                                <w:bCs/>
                                <w:sz w:val="18"/>
                                <w:szCs w:val="18"/>
                              </w:rPr>
                              <w:t xml:space="preserve"> updated: Jan 2025</w:t>
                            </w:r>
                          </w:p>
                        </w:txbxContent>
                      </v:textbox>
                    </v:shape>
                  </w:pict>
                </mc:Fallback>
              </mc:AlternateContent>
            </w:r>
            <w:r>
              <w:rPr>
                <w:sz w:val="18"/>
                <w:szCs w:val="18"/>
              </w:rPr>
              <w:t xml:space="preserve">Page </w:t>
            </w:r>
            <w:r>
              <w:rPr>
                <w:b/>
                <w:sz w:val="18"/>
                <w:szCs w:val="18"/>
              </w:rPr>
              <w:fldChar w:fldCharType="begin"/>
            </w:r>
            <w:r>
              <w:rPr>
                <w:b/>
                <w:sz w:val="18"/>
                <w:szCs w:val="18"/>
              </w:rPr>
              <w:instrText xml:space="preserve"> PAGE </w:instrText>
            </w:r>
            <w:r>
              <w:rPr>
                <w:b/>
                <w:sz w:val="18"/>
                <w:szCs w:val="18"/>
              </w:rPr>
              <w:fldChar w:fldCharType="separate"/>
            </w:r>
            <w:r w:rsidR="003F6A52">
              <w:rPr>
                <w:b/>
                <w:noProof/>
                <w:sz w:val="18"/>
                <w:szCs w:val="18"/>
              </w:rPr>
              <w:t>16</w:t>
            </w:r>
            <w:r>
              <w:rPr>
                <w:b/>
                <w:sz w:val="18"/>
                <w:szCs w:val="18"/>
              </w:rPr>
              <w:fldChar w:fldCharType="end"/>
            </w:r>
            <w:r>
              <w:rPr>
                <w:sz w:val="18"/>
                <w:szCs w:val="18"/>
              </w:rPr>
              <w:t xml:space="preserve"> of </w:t>
            </w:r>
            <w:r>
              <w:rPr>
                <w:b/>
                <w:sz w:val="18"/>
                <w:szCs w:val="18"/>
              </w:rPr>
              <w:fldChar w:fldCharType="begin"/>
            </w:r>
            <w:r>
              <w:rPr>
                <w:b/>
                <w:sz w:val="18"/>
                <w:szCs w:val="18"/>
              </w:rPr>
              <w:instrText xml:space="preserve"> NUMPAGES  </w:instrText>
            </w:r>
            <w:r>
              <w:rPr>
                <w:b/>
                <w:sz w:val="18"/>
                <w:szCs w:val="18"/>
              </w:rPr>
              <w:fldChar w:fldCharType="separate"/>
            </w:r>
            <w:r w:rsidR="003F6A52">
              <w:rPr>
                <w:b/>
                <w:noProof/>
                <w:sz w:val="18"/>
                <w:szCs w:val="18"/>
              </w:rPr>
              <w:t>16</w:t>
            </w:r>
            <w:r>
              <w:rPr>
                <w:b/>
                <w:sz w:val="18"/>
                <w:szCs w:val="18"/>
              </w:rPr>
              <w:fldChar w:fldCharType="end"/>
            </w:r>
          </w:p>
        </w:sdtContent>
      </w:sdt>
    </w:sdtContent>
  </w:sdt>
  <w:p w:rsidR="001B61C5" w:rsidRDefault="001B61C5">
    <w:pPr>
      <w:pStyle w:val="BodyText"/>
      <w:kinsoku w:val="0"/>
      <w:overflowPunct w:val="0"/>
      <w:spacing w:before="16"/>
      <w:ind w:right="-270"/>
    </w:pPr>
    <w:r>
      <w:rPr>
        <w:noProof/>
      </w:rPr>
      <mc:AlternateContent>
        <mc:Choice Requires="wps">
          <w:drawing>
            <wp:anchor distT="0" distB="0" distL="114300" distR="114300" simplePos="0" relativeHeight="251662336" behindDoc="0" locked="0" layoutInCell="1" allowOverlap="1">
              <wp:simplePos x="0" y="0"/>
              <wp:positionH relativeFrom="column">
                <wp:posOffset>4990465</wp:posOffset>
              </wp:positionH>
              <wp:positionV relativeFrom="paragraph">
                <wp:posOffset>213360</wp:posOffset>
              </wp:positionV>
              <wp:extent cx="1819910" cy="267335"/>
              <wp:effectExtent l="0" t="0" r="0" b="381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910" cy="267335"/>
                      </a:xfrm>
                      <a:prstGeom prst="rect">
                        <a:avLst/>
                      </a:prstGeom>
                      <a:solidFill>
                        <a:srgbClr val="FFFFFF"/>
                      </a:solidFill>
                      <a:ln>
                        <a:noFill/>
                      </a:ln>
                    </wps:spPr>
                    <wps:txbx>
                      <w:txbxContent>
                        <w:p w:rsidR="001B61C5" w:rsidRDefault="001B61C5">
                          <w:pPr>
                            <w:rPr>
                              <w:sz w:val="18"/>
                              <w:szCs w:val="18"/>
                            </w:rPr>
                          </w:pPr>
                          <w:r>
                            <w:rPr>
                              <w:b/>
                              <w:sz w:val="18"/>
                              <w:szCs w:val="18"/>
                            </w:rPr>
                            <w:t>Agent’s Initial:</w:t>
                          </w:r>
                          <w:r>
                            <w:rPr>
                              <w:sz w:val="18"/>
                              <w:szCs w:val="18"/>
                            </w:rPr>
                            <w:t xml:space="preserve"> ________________</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7" o:spid="_x0000_s1030" type="#_x0000_t202" style="position:absolute;margin-left:392.95pt;margin-top:16.8pt;width:143.3pt;height:21.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" stroked="f">
              <v:textbox>
                <w:txbxContent>
                  <w:p w:rsidR="00AF1CB3" w:rsidRDefault="00647968">
                    <w:pPr>
                      <w:rPr>
                        <w:sz w:val="18"/>
                        <w:szCs w:val="18"/>
                      </w:rPr>
                    </w:pPr>
                    <w:r>
                      <w:rPr>
                        <w:b/>
                        <w:sz w:val="18"/>
                        <w:szCs w:val="18"/>
                      </w:rPr>
                      <w:t>Agent’s Initial:</w:t>
                    </w:r>
                    <w:r>
                      <w:rPr>
                        <w:sz w:val="18"/>
                        <w:szCs w:val="18"/>
                      </w:rPr>
                      <w:t xml:space="preserve"> ________________</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1C5" w:rsidRDefault="001B61C5">
      <w:pPr>
        <w:spacing w:after="0"/>
      </w:pPr>
      <w:r>
        <w:separator/>
      </w:r>
    </w:p>
  </w:footnote>
  <w:footnote w:type="continuationSeparator" w:id="0">
    <w:p w:rsidR="001B61C5" w:rsidRDefault="001B61C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1C5" w:rsidRDefault="001B61C5" w:rsidP="001B61C5">
    <w:pPr>
      <w:pStyle w:val="BodyText"/>
      <w:spacing w:before="20"/>
      <w:ind w:left="20"/>
      <w:rPr>
        <w:rFonts w:ascii="Tahoma"/>
      </w:rPr>
    </w:pPr>
    <w:r>
      <w:rPr>
        <w:noProof/>
      </w:rPr>
      <w:drawing>
        <wp:inline distT="0" distB="0" distL="0" distR="0" wp14:anchorId="3B78E17C" wp14:editId="276F3421">
          <wp:extent cx="2657475" cy="847725"/>
          <wp:effectExtent l="0" t="0" r="9525" b="9525"/>
          <wp:docPr id="17" name="Image 3"/>
          <wp:cNvGraphicFramePr/>
          <a:graphic xmlns:a="http://schemas.openxmlformats.org/drawingml/2006/main">
            <a:graphicData uri="http://schemas.openxmlformats.org/drawingml/2006/picture">
              <pic:pic xmlns:pic="http://schemas.openxmlformats.org/drawingml/2006/picture">
                <pic:nvPicPr>
                  <pic:cNvPr id="17" name="Image 3"/>
                  <pic:cNvPicPr/>
                </pic:nvPicPr>
                <pic:blipFill>
                  <a:blip r:embed="rId1" cstate="print"/>
                  <a:stretch>
                    <a:fillRect/>
                  </a:stretch>
                </pic:blipFill>
                <pic:spPr>
                  <a:xfrm>
                    <a:off x="0" y="0"/>
                    <a:ext cx="2657475" cy="847725"/>
                  </a:xfrm>
                  <a:prstGeom prst="rect">
                    <a:avLst/>
                  </a:prstGeom>
                </pic:spPr>
              </pic:pic>
            </a:graphicData>
          </a:graphic>
        </wp:inline>
      </w:drawing>
    </w:r>
  </w:p>
  <w:p w:rsidR="001B61C5" w:rsidRPr="001B61C5" w:rsidRDefault="001B61C5" w:rsidP="001B61C5">
    <w:pPr>
      <w:pStyle w:val="BodyText"/>
      <w:spacing w:before="20"/>
      <w:ind w:left="20"/>
      <w:rPr>
        <w:rFonts w:ascii="Tahoma"/>
        <w:b/>
      </w:rPr>
    </w:pPr>
    <w:r>
      <w:rPr>
        <w:rFonts w:ascii="Tahoma"/>
      </w:rPr>
      <w:t xml:space="preserve">    </w:t>
    </w:r>
    <w:r w:rsidRPr="001B61C5">
      <w:rPr>
        <w:rFonts w:ascii="Tahoma"/>
        <w:b/>
      </w:rPr>
      <w:t>RTO</w:t>
    </w:r>
    <w:r w:rsidRPr="001B61C5">
      <w:rPr>
        <w:rFonts w:ascii="Tahoma"/>
        <w:b/>
        <w:spacing w:val="1"/>
      </w:rPr>
      <w:t xml:space="preserve"> </w:t>
    </w:r>
    <w:r w:rsidRPr="001B61C5">
      <w:rPr>
        <w:rFonts w:ascii="Tahoma"/>
        <w:b/>
      </w:rPr>
      <w:t>-</w:t>
    </w:r>
    <w:r w:rsidRPr="001B61C5">
      <w:rPr>
        <w:rFonts w:ascii="Tahoma"/>
        <w:b/>
        <w:spacing w:val="-2"/>
      </w:rPr>
      <w:t xml:space="preserve"> </w:t>
    </w:r>
    <w:r w:rsidRPr="001B61C5">
      <w:rPr>
        <w:rFonts w:ascii="Tahoma"/>
        <w:b/>
      </w:rPr>
      <w:t>46042 CRICOS -</w:t>
    </w:r>
    <w:r w:rsidRPr="001B61C5">
      <w:rPr>
        <w:rFonts w:ascii="Tahoma"/>
        <w:b/>
        <w:spacing w:val="-1"/>
      </w:rPr>
      <w:t xml:space="preserve"> </w:t>
    </w:r>
    <w:r w:rsidRPr="001B61C5">
      <w:rPr>
        <w:rFonts w:ascii="Tahoma"/>
        <w:b/>
        <w:spacing w:val="-2"/>
      </w:rPr>
      <w:t>04156C</w:t>
    </w:r>
  </w:p>
  <w:p w:rsidR="001B61C5" w:rsidRDefault="001B61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402"/>
    <w:lvl w:ilvl="0">
      <w:start w:val="1"/>
      <w:numFmt w:val="decimal"/>
      <w:lvlText w:val="%1."/>
      <w:lvlJc w:val="left"/>
      <w:pPr>
        <w:ind w:left="645" w:hanging="361"/>
      </w:pPr>
      <w:rPr>
        <w:rFonts w:ascii="Arial Narrow" w:hAnsi="Arial Narrow" w:cs="Arial Narrow"/>
        <w:b w:val="0"/>
        <w:bCs w:val="0"/>
        <w:w w:val="100"/>
        <w:sz w:val="22"/>
        <w:szCs w:val="22"/>
      </w:rPr>
    </w:lvl>
    <w:lvl w:ilvl="1">
      <w:start w:val="1"/>
      <w:numFmt w:val="upperRoman"/>
      <w:lvlText w:val="%2."/>
      <w:lvlJc w:val="left"/>
      <w:pPr>
        <w:ind w:left="1301" w:hanging="452"/>
      </w:pPr>
      <w:rPr>
        <w:rFonts w:ascii="Arial Narrow" w:hAnsi="Arial Narrow" w:cs="Arial Narrow"/>
        <w:b w:val="0"/>
        <w:bCs w:val="0"/>
        <w:w w:val="99"/>
        <w:sz w:val="20"/>
        <w:szCs w:val="20"/>
      </w:rPr>
    </w:lvl>
    <w:lvl w:ilvl="2">
      <w:start w:val="1"/>
      <w:numFmt w:val="lowerRoman"/>
      <w:lvlText w:val="%3."/>
      <w:lvlJc w:val="left"/>
      <w:pPr>
        <w:ind w:left="2381" w:hanging="272"/>
      </w:pPr>
      <w:rPr>
        <w:rFonts w:ascii="Arial Narrow" w:hAnsi="Arial Narrow" w:cs="Arial Narrow"/>
        <w:b w:val="0"/>
        <w:bCs w:val="0"/>
        <w:w w:val="100"/>
        <w:sz w:val="22"/>
        <w:szCs w:val="22"/>
      </w:rPr>
    </w:lvl>
    <w:lvl w:ilvl="3">
      <w:numFmt w:val="bullet"/>
      <w:lvlText w:val="•"/>
      <w:lvlJc w:val="left"/>
      <w:pPr>
        <w:ind w:left="2380" w:hanging="272"/>
      </w:pPr>
    </w:lvl>
    <w:lvl w:ilvl="4">
      <w:numFmt w:val="bullet"/>
      <w:lvlText w:val="•"/>
      <w:lvlJc w:val="left"/>
      <w:pPr>
        <w:ind w:left="3525" w:hanging="272"/>
      </w:pPr>
    </w:lvl>
    <w:lvl w:ilvl="5">
      <w:numFmt w:val="bullet"/>
      <w:lvlText w:val="•"/>
      <w:lvlJc w:val="left"/>
      <w:pPr>
        <w:ind w:left="4671" w:hanging="272"/>
      </w:pPr>
    </w:lvl>
    <w:lvl w:ilvl="6">
      <w:numFmt w:val="bullet"/>
      <w:lvlText w:val="•"/>
      <w:lvlJc w:val="left"/>
      <w:pPr>
        <w:ind w:left="5817" w:hanging="272"/>
      </w:pPr>
    </w:lvl>
    <w:lvl w:ilvl="7">
      <w:numFmt w:val="bullet"/>
      <w:lvlText w:val="•"/>
      <w:lvlJc w:val="left"/>
      <w:pPr>
        <w:ind w:left="6962" w:hanging="272"/>
      </w:pPr>
    </w:lvl>
    <w:lvl w:ilvl="8">
      <w:numFmt w:val="bullet"/>
      <w:lvlText w:val="•"/>
      <w:lvlJc w:val="left"/>
      <w:pPr>
        <w:ind w:left="8108" w:hanging="272"/>
      </w:pPr>
    </w:lvl>
  </w:abstractNum>
  <w:abstractNum w:abstractNumId="1" w15:restartNumberingAfterBreak="0">
    <w:nsid w:val="00000403"/>
    <w:multiLevelType w:val="multilevel"/>
    <w:tmpl w:val="00000403"/>
    <w:lvl w:ilvl="0">
      <w:numFmt w:val="bullet"/>
      <w:lvlText w:val=""/>
      <w:lvlJc w:val="left"/>
      <w:pPr>
        <w:ind w:left="1824" w:hanging="360"/>
      </w:pPr>
      <w:rPr>
        <w:rFonts w:ascii="Symbol" w:hAnsi="Symbol"/>
        <w:b w:val="0"/>
        <w:w w:val="100"/>
        <w:sz w:val="22"/>
      </w:rPr>
    </w:lvl>
    <w:lvl w:ilvl="1">
      <w:numFmt w:val="bullet"/>
      <w:lvlText w:val="•"/>
      <w:lvlJc w:val="left"/>
      <w:pPr>
        <w:ind w:left="2678" w:hanging="360"/>
      </w:pPr>
    </w:lvl>
    <w:lvl w:ilvl="2">
      <w:numFmt w:val="bullet"/>
      <w:lvlText w:val="•"/>
      <w:lvlJc w:val="left"/>
      <w:pPr>
        <w:ind w:left="3536" w:hanging="360"/>
      </w:pPr>
    </w:lvl>
    <w:lvl w:ilvl="3">
      <w:numFmt w:val="bullet"/>
      <w:lvlText w:val="•"/>
      <w:lvlJc w:val="left"/>
      <w:pPr>
        <w:ind w:left="4394" w:hanging="360"/>
      </w:pPr>
    </w:lvl>
    <w:lvl w:ilvl="4">
      <w:numFmt w:val="bullet"/>
      <w:lvlText w:val="•"/>
      <w:lvlJc w:val="left"/>
      <w:pPr>
        <w:ind w:left="5252" w:hanging="360"/>
      </w:pPr>
    </w:lvl>
    <w:lvl w:ilvl="5">
      <w:numFmt w:val="bullet"/>
      <w:lvlText w:val="•"/>
      <w:lvlJc w:val="left"/>
      <w:pPr>
        <w:ind w:left="6110" w:hanging="360"/>
      </w:pPr>
    </w:lvl>
    <w:lvl w:ilvl="6">
      <w:numFmt w:val="bullet"/>
      <w:lvlText w:val="•"/>
      <w:lvlJc w:val="left"/>
      <w:pPr>
        <w:ind w:left="6968" w:hanging="360"/>
      </w:pPr>
    </w:lvl>
    <w:lvl w:ilvl="7">
      <w:numFmt w:val="bullet"/>
      <w:lvlText w:val="•"/>
      <w:lvlJc w:val="left"/>
      <w:pPr>
        <w:ind w:left="7826" w:hanging="360"/>
      </w:pPr>
    </w:lvl>
    <w:lvl w:ilvl="8">
      <w:numFmt w:val="bullet"/>
      <w:lvlText w:val="•"/>
      <w:lvlJc w:val="left"/>
      <w:pPr>
        <w:ind w:left="8684" w:hanging="360"/>
      </w:pPr>
    </w:lvl>
  </w:abstractNum>
  <w:abstractNum w:abstractNumId="2" w15:restartNumberingAfterBreak="0">
    <w:nsid w:val="081F45D4"/>
    <w:multiLevelType w:val="multilevel"/>
    <w:tmpl w:val="081F45D4"/>
    <w:lvl w:ilvl="0">
      <w:start w:val="1"/>
      <w:numFmt w:val="decimal"/>
      <w:lvlText w:val="%1."/>
      <w:lvlJc w:val="left"/>
      <w:pPr>
        <w:ind w:left="645" w:hanging="361"/>
      </w:pPr>
      <w:rPr>
        <w:rFonts w:ascii="Arial Narrow" w:hAnsi="Arial Narrow" w:cs="Arial Narrow"/>
        <w:b w:val="0"/>
        <w:bCs w:val="0"/>
        <w:w w:val="100"/>
        <w:sz w:val="22"/>
        <w:szCs w:val="22"/>
      </w:rPr>
    </w:lvl>
    <w:lvl w:ilvl="1">
      <w:start w:val="1"/>
      <w:numFmt w:val="upperRoman"/>
      <w:lvlText w:val="%2."/>
      <w:lvlJc w:val="right"/>
      <w:pPr>
        <w:ind w:left="1301" w:hanging="452"/>
      </w:pPr>
      <w:rPr>
        <w:b w:val="0"/>
        <w:bCs w:val="0"/>
        <w:w w:val="99"/>
        <w:sz w:val="20"/>
        <w:szCs w:val="20"/>
      </w:rPr>
    </w:lvl>
    <w:lvl w:ilvl="2">
      <w:start w:val="1"/>
      <w:numFmt w:val="lowerRoman"/>
      <w:lvlText w:val="%3."/>
      <w:lvlJc w:val="left"/>
      <w:pPr>
        <w:ind w:left="2381" w:hanging="272"/>
      </w:pPr>
      <w:rPr>
        <w:rFonts w:ascii="Arial Narrow" w:hAnsi="Arial Narrow" w:cs="Arial Narrow"/>
        <w:b w:val="0"/>
        <w:bCs w:val="0"/>
        <w:w w:val="100"/>
        <w:sz w:val="22"/>
        <w:szCs w:val="22"/>
      </w:rPr>
    </w:lvl>
    <w:lvl w:ilvl="3">
      <w:numFmt w:val="bullet"/>
      <w:lvlText w:val="•"/>
      <w:lvlJc w:val="left"/>
      <w:pPr>
        <w:ind w:left="2380" w:hanging="272"/>
      </w:pPr>
    </w:lvl>
    <w:lvl w:ilvl="4">
      <w:numFmt w:val="bullet"/>
      <w:lvlText w:val="•"/>
      <w:lvlJc w:val="left"/>
      <w:pPr>
        <w:ind w:left="3525" w:hanging="272"/>
      </w:pPr>
    </w:lvl>
    <w:lvl w:ilvl="5">
      <w:numFmt w:val="bullet"/>
      <w:lvlText w:val="•"/>
      <w:lvlJc w:val="left"/>
      <w:pPr>
        <w:ind w:left="4671" w:hanging="272"/>
      </w:pPr>
    </w:lvl>
    <w:lvl w:ilvl="6">
      <w:numFmt w:val="bullet"/>
      <w:lvlText w:val="•"/>
      <w:lvlJc w:val="left"/>
      <w:pPr>
        <w:ind w:left="5817" w:hanging="272"/>
      </w:pPr>
    </w:lvl>
    <w:lvl w:ilvl="7">
      <w:numFmt w:val="bullet"/>
      <w:lvlText w:val="•"/>
      <w:lvlJc w:val="left"/>
      <w:pPr>
        <w:ind w:left="6962" w:hanging="272"/>
      </w:pPr>
    </w:lvl>
    <w:lvl w:ilvl="8">
      <w:numFmt w:val="bullet"/>
      <w:lvlText w:val="•"/>
      <w:lvlJc w:val="left"/>
      <w:pPr>
        <w:ind w:left="8108" w:hanging="272"/>
      </w:pPr>
    </w:lvl>
  </w:abstractNum>
  <w:abstractNum w:abstractNumId="3" w15:restartNumberingAfterBreak="0">
    <w:nsid w:val="09083BF2"/>
    <w:multiLevelType w:val="multilevel"/>
    <w:tmpl w:val="09083BF2"/>
    <w:lvl w:ilvl="0">
      <w:start w:val="1"/>
      <w:numFmt w:val="upperRoman"/>
      <w:lvlText w:val="%1."/>
      <w:lvlJc w:val="righ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097625A4"/>
    <w:multiLevelType w:val="multilevel"/>
    <w:tmpl w:val="097625A4"/>
    <w:lvl w:ilvl="0">
      <w:start w:val="1"/>
      <w:numFmt w:val="decimal"/>
      <w:lvlText w:val="%1."/>
      <w:lvlJc w:val="left"/>
      <w:pPr>
        <w:ind w:left="645" w:hanging="361"/>
      </w:pPr>
      <w:rPr>
        <w:rFonts w:ascii="Arial Narrow" w:hAnsi="Arial Narrow" w:cs="Arial Narrow"/>
        <w:b w:val="0"/>
        <w:bCs w:val="0"/>
        <w:w w:val="100"/>
        <w:sz w:val="22"/>
        <w:szCs w:val="22"/>
      </w:rPr>
    </w:lvl>
    <w:lvl w:ilvl="1">
      <w:start w:val="1"/>
      <w:numFmt w:val="upperRoman"/>
      <w:lvlText w:val="%2."/>
      <w:lvlJc w:val="right"/>
      <w:pPr>
        <w:ind w:left="1301" w:hanging="452"/>
      </w:pPr>
      <w:rPr>
        <w:b w:val="0"/>
        <w:bCs w:val="0"/>
        <w:w w:val="99"/>
        <w:sz w:val="20"/>
        <w:szCs w:val="20"/>
      </w:rPr>
    </w:lvl>
    <w:lvl w:ilvl="2">
      <w:start w:val="1"/>
      <w:numFmt w:val="lowerRoman"/>
      <w:lvlText w:val="%3."/>
      <w:lvlJc w:val="left"/>
      <w:pPr>
        <w:ind w:left="2381" w:hanging="272"/>
      </w:pPr>
      <w:rPr>
        <w:rFonts w:ascii="Arial Narrow" w:hAnsi="Arial Narrow" w:cs="Arial Narrow"/>
        <w:b w:val="0"/>
        <w:bCs w:val="0"/>
        <w:w w:val="100"/>
        <w:sz w:val="22"/>
        <w:szCs w:val="22"/>
      </w:rPr>
    </w:lvl>
    <w:lvl w:ilvl="3">
      <w:numFmt w:val="bullet"/>
      <w:lvlText w:val="•"/>
      <w:lvlJc w:val="left"/>
      <w:pPr>
        <w:ind w:left="2380" w:hanging="272"/>
      </w:pPr>
    </w:lvl>
    <w:lvl w:ilvl="4">
      <w:numFmt w:val="bullet"/>
      <w:lvlText w:val="•"/>
      <w:lvlJc w:val="left"/>
      <w:pPr>
        <w:ind w:left="3525" w:hanging="272"/>
      </w:pPr>
    </w:lvl>
    <w:lvl w:ilvl="5">
      <w:numFmt w:val="bullet"/>
      <w:lvlText w:val="•"/>
      <w:lvlJc w:val="left"/>
      <w:pPr>
        <w:ind w:left="4671" w:hanging="272"/>
      </w:pPr>
    </w:lvl>
    <w:lvl w:ilvl="6">
      <w:numFmt w:val="bullet"/>
      <w:lvlText w:val="•"/>
      <w:lvlJc w:val="left"/>
      <w:pPr>
        <w:ind w:left="5817" w:hanging="272"/>
      </w:pPr>
    </w:lvl>
    <w:lvl w:ilvl="7">
      <w:numFmt w:val="bullet"/>
      <w:lvlText w:val="•"/>
      <w:lvlJc w:val="left"/>
      <w:pPr>
        <w:ind w:left="6962" w:hanging="272"/>
      </w:pPr>
    </w:lvl>
    <w:lvl w:ilvl="8">
      <w:numFmt w:val="bullet"/>
      <w:lvlText w:val="•"/>
      <w:lvlJc w:val="left"/>
      <w:pPr>
        <w:ind w:left="8108" w:hanging="272"/>
      </w:pPr>
    </w:lvl>
  </w:abstractNum>
  <w:abstractNum w:abstractNumId="5" w15:restartNumberingAfterBreak="0">
    <w:nsid w:val="13D4570A"/>
    <w:multiLevelType w:val="multilevel"/>
    <w:tmpl w:val="13D4570A"/>
    <w:lvl w:ilvl="0">
      <w:start w:val="1"/>
      <w:numFmt w:val="decimal"/>
      <w:lvlText w:val="%1."/>
      <w:lvlJc w:val="left"/>
      <w:pPr>
        <w:ind w:left="645" w:hanging="361"/>
      </w:pPr>
      <w:rPr>
        <w:rFonts w:ascii="Arial Narrow" w:hAnsi="Arial Narrow" w:cs="Arial Narrow"/>
        <w:b w:val="0"/>
        <w:bCs w:val="0"/>
        <w:w w:val="100"/>
        <w:sz w:val="22"/>
        <w:szCs w:val="22"/>
      </w:rPr>
    </w:lvl>
    <w:lvl w:ilvl="1">
      <w:start w:val="1"/>
      <w:numFmt w:val="upperRoman"/>
      <w:lvlText w:val="%2."/>
      <w:lvlJc w:val="right"/>
      <w:pPr>
        <w:ind w:left="1301" w:hanging="452"/>
      </w:pPr>
      <w:rPr>
        <w:b w:val="0"/>
        <w:bCs w:val="0"/>
        <w:w w:val="99"/>
        <w:sz w:val="20"/>
        <w:szCs w:val="20"/>
      </w:rPr>
    </w:lvl>
    <w:lvl w:ilvl="2">
      <w:start w:val="1"/>
      <w:numFmt w:val="lowerRoman"/>
      <w:lvlText w:val="%3."/>
      <w:lvlJc w:val="left"/>
      <w:pPr>
        <w:ind w:left="2381" w:hanging="272"/>
      </w:pPr>
      <w:rPr>
        <w:rFonts w:ascii="Arial Narrow" w:hAnsi="Arial Narrow" w:cs="Arial Narrow"/>
        <w:b w:val="0"/>
        <w:bCs w:val="0"/>
        <w:w w:val="100"/>
        <w:sz w:val="22"/>
        <w:szCs w:val="22"/>
      </w:rPr>
    </w:lvl>
    <w:lvl w:ilvl="3">
      <w:numFmt w:val="bullet"/>
      <w:lvlText w:val="•"/>
      <w:lvlJc w:val="left"/>
      <w:pPr>
        <w:ind w:left="2380" w:hanging="272"/>
      </w:pPr>
    </w:lvl>
    <w:lvl w:ilvl="4">
      <w:numFmt w:val="bullet"/>
      <w:lvlText w:val="•"/>
      <w:lvlJc w:val="left"/>
      <w:pPr>
        <w:ind w:left="3525" w:hanging="272"/>
      </w:pPr>
    </w:lvl>
    <w:lvl w:ilvl="5">
      <w:numFmt w:val="bullet"/>
      <w:lvlText w:val="•"/>
      <w:lvlJc w:val="left"/>
      <w:pPr>
        <w:ind w:left="4671" w:hanging="272"/>
      </w:pPr>
    </w:lvl>
    <w:lvl w:ilvl="6">
      <w:numFmt w:val="bullet"/>
      <w:lvlText w:val="•"/>
      <w:lvlJc w:val="left"/>
      <w:pPr>
        <w:ind w:left="5817" w:hanging="272"/>
      </w:pPr>
    </w:lvl>
    <w:lvl w:ilvl="7">
      <w:numFmt w:val="bullet"/>
      <w:lvlText w:val="•"/>
      <w:lvlJc w:val="left"/>
      <w:pPr>
        <w:ind w:left="6962" w:hanging="272"/>
      </w:pPr>
    </w:lvl>
    <w:lvl w:ilvl="8">
      <w:numFmt w:val="bullet"/>
      <w:lvlText w:val="•"/>
      <w:lvlJc w:val="left"/>
      <w:pPr>
        <w:ind w:left="8108" w:hanging="272"/>
      </w:pPr>
    </w:lvl>
  </w:abstractNum>
  <w:abstractNum w:abstractNumId="6" w15:restartNumberingAfterBreak="0">
    <w:nsid w:val="13DB7B6A"/>
    <w:multiLevelType w:val="multilevel"/>
    <w:tmpl w:val="13DB7B6A"/>
    <w:lvl w:ilvl="0">
      <w:start w:val="1"/>
      <w:numFmt w:val="decimal"/>
      <w:lvlText w:val="%1."/>
      <w:lvlJc w:val="left"/>
      <w:pPr>
        <w:ind w:left="645" w:hanging="361"/>
      </w:pPr>
      <w:rPr>
        <w:rFonts w:ascii="Arial Narrow" w:hAnsi="Arial Narrow" w:cs="Arial Narrow"/>
        <w:b w:val="0"/>
        <w:bCs w:val="0"/>
        <w:w w:val="100"/>
        <w:sz w:val="22"/>
        <w:szCs w:val="22"/>
      </w:rPr>
    </w:lvl>
    <w:lvl w:ilvl="1">
      <w:start w:val="1"/>
      <w:numFmt w:val="bullet"/>
      <w:lvlText w:val=""/>
      <w:lvlJc w:val="left"/>
      <w:pPr>
        <w:ind w:left="1301" w:hanging="452"/>
      </w:pPr>
      <w:rPr>
        <w:rFonts w:ascii="Symbol" w:hAnsi="Symbol" w:hint="default"/>
        <w:b w:val="0"/>
        <w:bCs w:val="0"/>
        <w:w w:val="99"/>
        <w:sz w:val="20"/>
        <w:szCs w:val="20"/>
      </w:rPr>
    </w:lvl>
    <w:lvl w:ilvl="2">
      <w:start w:val="1"/>
      <w:numFmt w:val="lowerRoman"/>
      <w:lvlText w:val="%3."/>
      <w:lvlJc w:val="left"/>
      <w:pPr>
        <w:ind w:left="2381" w:hanging="272"/>
      </w:pPr>
      <w:rPr>
        <w:rFonts w:ascii="Arial Narrow" w:hAnsi="Arial Narrow" w:cs="Arial Narrow"/>
        <w:b w:val="0"/>
        <w:bCs w:val="0"/>
        <w:w w:val="100"/>
        <w:sz w:val="22"/>
        <w:szCs w:val="22"/>
      </w:rPr>
    </w:lvl>
    <w:lvl w:ilvl="3">
      <w:numFmt w:val="bullet"/>
      <w:lvlText w:val="•"/>
      <w:lvlJc w:val="left"/>
      <w:pPr>
        <w:ind w:left="2380" w:hanging="272"/>
      </w:pPr>
    </w:lvl>
    <w:lvl w:ilvl="4">
      <w:numFmt w:val="bullet"/>
      <w:lvlText w:val="•"/>
      <w:lvlJc w:val="left"/>
      <w:pPr>
        <w:ind w:left="3525" w:hanging="272"/>
      </w:pPr>
    </w:lvl>
    <w:lvl w:ilvl="5">
      <w:numFmt w:val="bullet"/>
      <w:lvlText w:val="•"/>
      <w:lvlJc w:val="left"/>
      <w:pPr>
        <w:ind w:left="4671" w:hanging="272"/>
      </w:pPr>
    </w:lvl>
    <w:lvl w:ilvl="6">
      <w:numFmt w:val="bullet"/>
      <w:lvlText w:val="•"/>
      <w:lvlJc w:val="left"/>
      <w:pPr>
        <w:ind w:left="5817" w:hanging="272"/>
      </w:pPr>
    </w:lvl>
    <w:lvl w:ilvl="7">
      <w:numFmt w:val="bullet"/>
      <w:lvlText w:val="•"/>
      <w:lvlJc w:val="left"/>
      <w:pPr>
        <w:ind w:left="6962" w:hanging="272"/>
      </w:pPr>
    </w:lvl>
    <w:lvl w:ilvl="8">
      <w:numFmt w:val="bullet"/>
      <w:lvlText w:val="•"/>
      <w:lvlJc w:val="left"/>
      <w:pPr>
        <w:ind w:left="8108" w:hanging="272"/>
      </w:pPr>
    </w:lvl>
  </w:abstractNum>
  <w:abstractNum w:abstractNumId="7" w15:restartNumberingAfterBreak="0">
    <w:nsid w:val="14C042D7"/>
    <w:multiLevelType w:val="multilevel"/>
    <w:tmpl w:val="14C042D7"/>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Symbol" w:hAnsi="Symbol"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015B07"/>
    <w:multiLevelType w:val="multilevel"/>
    <w:tmpl w:val="16015B07"/>
    <w:lvl w:ilvl="0">
      <w:start w:val="1"/>
      <w:numFmt w:val="bullet"/>
      <w:lvlText w:val=""/>
      <w:lvlJc w:val="left"/>
      <w:pPr>
        <w:ind w:left="2021" w:hanging="360"/>
      </w:pPr>
      <w:rPr>
        <w:rFonts w:ascii="Symbol" w:eastAsia="Symbol" w:hAnsi="Symbol" w:hint="default"/>
        <w:sz w:val="22"/>
        <w:szCs w:val="22"/>
      </w:rPr>
    </w:lvl>
    <w:lvl w:ilvl="1">
      <w:start w:val="1"/>
      <w:numFmt w:val="bullet"/>
      <w:lvlText w:val="o"/>
      <w:lvlJc w:val="left"/>
      <w:pPr>
        <w:ind w:left="2741" w:hanging="360"/>
      </w:pPr>
      <w:rPr>
        <w:rFonts w:ascii="Courier New" w:hAnsi="Courier New" w:cs="Courier New" w:hint="default"/>
      </w:rPr>
    </w:lvl>
    <w:lvl w:ilvl="2">
      <w:start w:val="1"/>
      <w:numFmt w:val="bullet"/>
      <w:lvlText w:val=""/>
      <w:lvlJc w:val="left"/>
      <w:pPr>
        <w:ind w:left="3461" w:hanging="360"/>
      </w:pPr>
      <w:rPr>
        <w:rFonts w:ascii="Wingdings" w:hAnsi="Wingdings" w:hint="default"/>
      </w:rPr>
    </w:lvl>
    <w:lvl w:ilvl="3">
      <w:start w:val="1"/>
      <w:numFmt w:val="bullet"/>
      <w:lvlText w:val=""/>
      <w:lvlJc w:val="left"/>
      <w:pPr>
        <w:ind w:left="4181" w:hanging="360"/>
      </w:pPr>
      <w:rPr>
        <w:rFonts w:ascii="Symbol" w:hAnsi="Symbol" w:hint="default"/>
      </w:rPr>
    </w:lvl>
    <w:lvl w:ilvl="4">
      <w:start w:val="1"/>
      <w:numFmt w:val="bullet"/>
      <w:lvlText w:val="o"/>
      <w:lvlJc w:val="left"/>
      <w:pPr>
        <w:ind w:left="4901" w:hanging="360"/>
      </w:pPr>
      <w:rPr>
        <w:rFonts w:ascii="Courier New" w:hAnsi="Courier New" w:cs="Courier New" w:hint="default"/>
      </w:rPr>
    </w:lvl>
    <w:lvl w:ilvl="5">
      <w:start w:val="1"/>
      <w:numFmt w:val="bullet"/>
      <w:lvlText w:val=""/>
      <w:lvlJc w:val="left"/>
      <w:pPr>
        <w:ind w:left="5621" w:hanging="360"/>
      </w:pPr>
      <w:rPr>
        <w:rFonts w:ascii="Wingdings" w:hAnsi="Wingdings" w:hint="default"/>
      </w:rPr>
    </w:lvl>
    <w:lvl w:ilvl="6">
      <w:start w:val="1"/>
      <w:numFmt w:val="bullet"/>
      <w:lvlText w:val=""/>
      <w:lvlJc w:val="left"/>
      <w:pPr>
        <w:ind w:left="6341" w:hanging="360"/>
      </w:pPr>
      <w:rPr>
        <w:rFonts w:ascii="Symbol" w:hAnsi="Symbol" w:hint="default"/>
      </w:rPr>
    </w:lvl>
    <w:lvl w:ilvl="7">
      <w:start w:val="1"/>
      <w:numFmt w:val="bullet"/>
      <w:lvlText w:val="o"/>
      <w:lvlJc w:val="left"/>
      <w:pPr>
        <w:ind w:left="7061" w:hanging="360"/>
      </w:pPr>
      <w:rPr>
        <w:rFonts w:ascii="Courier New" w:hAnsi="Courier New" w:cs="Courier New" w:hint="default"/>
      </w:rPr>
    </w:lvl>
    <w:lvl w:ilvl="8">
      <w:start w:val="1"/>
      <w:numFmt w:val="bullet"/>
      <w:lvlText w:val=""/>
      <w:lvlJc w:val="left"/>
      <w:pPr>
        <w:ind w:left="7781" w:hanging="360"/>
      </w:pPr>
      <w:rPr>
        <w:rFonts w:ascii="Wingdings" w:hAnsi="Wingdings" w:hint="default"/>
      </w:rPr>
    </w:lvl>
  </w:abstractNum>
  <w:abstractNum w:abstractNumId="9" w15:restartNumberingAfterBreak="0">
    <w:nsid w:val="2014678D"/>
    <w:multiLevelType w:val="multilevel"/>
    <w:tmpl w:val="2014678D"/>
    <w:lvl w:ilvl="0">
      <w:start w:val="1"/>
      <w:numFmt w:val="decimal"/>
      <w:lvlText w:val="%1."/>
      <w:lvlJc w:val="left"/>
      <w:pPr>
        <w:ind w:left="645" w:hanging="361"/>
      </w:pPr>
      <w:rPr>
        <w:rFonts w:ascii="Arial Narrow" w:hAnsi="Arial Narrow" w:cs="Arial Narrow"/>
        <w:b w:val="0"/>
        <w:bCs w:val="0"/>
        <w:w w:val="100"/>
        <w:sz w:val="22"/>
        <w:szCs w:val="22"/>
      </w:rPr>
    </w:lvl>
    <w:lvl w:ilvl="1">
      <w:start w:val="1"/>
      <w:numFmt w:val="upperRoman"/>
      <w:lvlText w:val="%2."/>
      <w:lvlJc w:val="right"/>
      <w:pPr>
        <w:ind w:left="1301" w:hanging="452"/>
      </w:pPr>
      <w:rPr>
        <w:b w:val="0"/>
        <w:bCs w:val="0"/>
        <w:w w:val="99"/>
        <w:sz w:val="20"/>
        <w:szCs w:val="20"/>
      </w:rPr>
    </w:lvl>
    <w:lvl w:ilvl="2">
      <w:start w:val="1"/>
      <w:numFmt w:val="lowerRoman"/>
      <w:lvlText w:val="%3."/>
      <w:lvlJc w:val="left"/>
      <w:pPr>
        <w:ind w:left="2381" w:hanging="272"/>
      </w:pPr>
      <w:rPr>
        <w:rFonts w:ascii="Arial Narrow" w:hAnsi="Arial Narrow" w:cs="Arial Narrow"/>
        <w:b w:val="0"/>
        <w:bCs w:val="0"/>
        <w:w w:val="100"/>
        <w:sz w:val="22"/>
        <w:szCs w:val="22"/>
      </w:rPr>
    </w:lvl>
    <w:lvl w:ilvl="3">
      <w:numFmt w:val="bullet"/>
      <w:lvlText w:val="•"/>
      <w:lvlJc w:val="left"/>
      <w:pPr>
        <w:ind w:left="2380" w:hanging="272"/>
      </w:pPr>
    </w:lvl>
    <w:lvl w:ilvl="4">
      <w:numFmt w:val="bullet"/>
      <w:lvlText w:val="•"/>
      <w:lvlJc w:val="left"/>
      <w:pPr>
        <w:ind w:left="3525" w:hanging="272"/>
      </w:pPr>
    </w:lvl>
    <w:lvl w:ilvl="5">
      <w:numFmt w:val="bullet"/>
      <w:lvlText w:val="•"/>
      <w:lvlJc w:val="left"/>
      <w:pPr>
        <w:ind w:left="4671" w:hanging="272"/>
      </w:pPr>
    </w:lvl>
    <w:lvl w:ilvl="6">
      <w:numFmt w:val="bullet"/>
      <w:lvlText w:val="•"/>
      <w:lvlJc w:val="left"/>
      <w:pPr>
        <w:ind w:left="5817" w:hanging="272"/>
      </w:pPr>
    </w:lvl>
    <w:lvl w:ilvl="7">
      <w:numFmt w:val="bullet"/>
      <w:lvlText w:val="•"/>
      <w:lvlJc w:val="left"/>
      <w:pPr>
        <w:ind w:left="6962" w:hanging="272"/>
      </w:pPr>
    </w:lvl>
    <w:lvl w:ilvl="8">
      <w:numFmt w:val="bullet"/>
      <w:lvlText w:val="•"/>
      <w:lvlJc w:val="left"/>
      <w:pPr>
        <w:ind w:left="8108" w:hanging="272"/>
      </w:pPr>
    </w:lvl>
  </w:abstractNum>
  <w:abstractNum w:abstractNumId="10" w15:restartNumberingAfterBreak="0">
    <w:nsid w:val="213E0383"/>
    <w:multiLevelType w:val="multilevel"/>
    <w:tmpl w:val="213E0383"/>
    <w:lvl w:ilvl="0">
      <w:start w:val="1"/>
      <w:numFmt w:val="decimal"/>
      <w:lvlText w:val="%1."/>
      <w:lvlJc w:val="left"/>
      <w:pPr>
        <w:ind w:left="645" w:hanging="361"/>
      </w:pPr>
      <w:rPr>
        <w:rFonts w:ascii="Arial Narrow" w:hAnsi="Arial Narrow" w:cs="Arial Narrow"/>
        <w:b w:val="0"/>
        <w:bCs w:val="0"/>
        <w:w w:val="100"/>
        <w:sz w:val="22"/>
        <w:szCs w:val="22"/>
      </w:rPr>
    </w:lvl>
    <w:lvl w:ilvl="1">
      <w:start w:val="1"/>
      <w:numFmt w:val="upperRoman"/>
      <w:lvlText w:val="%2."/>
      <w:lvlJc w:val="right"/>
      <w:pPr>
        <w:ind w:left="1301" w:hanging="452"/>
      </w:pPr>
      <w:rPr>
        <w:b w:val="0"/>
        <w:bCs w:val="0"/>
        <w:w w:val="99"/>
        <w:sz w:val="20"/>
        <w:szCs w:val="20"/>
      </w:rPr>
    </w:lvl>
    <w:lvl w:ilvl="2">
      <w:start w:val="1"/>
      <w:numFmt w:val="bullet"/>
      <w:lvlText w:val=""/>
      <w:lvlJc w:val="left"/>
      <w:pPr>
        <w:ind w:left="2381" w:hanging="272"/>
      </w:pPr>
      <w:rPr>
        <w:rFonts w:ascii="Symbol" w:hAnsi="Symbol" w:hint="default"/>
        <w:b w:val="0"/>
        <w:bCs w:val="0"/>
        <w:w w:val="100"/>
        <w:sz w:val="22"/>
        <w:szCs w:val="22"/>
      </w:rPr>
    </w:lvl>
    <w:lvl w:ilvl="3">
      <w:numFmt w:val="bullet"/>
      <w:lvlText w:val="•"/>
      <w:lvlJc w:val="left"/>
      <w:pPr>
        <w:ind w:left="2380" w:hanging="272"/>
      </w:pPr>
    </w:lvl>
    <w:lvl w:ilvl="4">
      <w:numFmt w:val="bullet"/>
      <w:lvlText w:val="•"/>
      <w:lvlJc w:val="left"/>
      <w:pPr>
        <w:ind w:left="3525" w:hanging="272"/>
      </w:pPr>
    </w:lvl>
    <w:lvl w:ilvl="5">
      <w:numFmt w:val="bullet"/>
      <w:lvlText w:val="•"/>
      <w:lvlJc w:val="left"/>
      <w:pPr>
        <w:ind w:left="4671" w:hanging="272"/>
      </w:pPr>
    </w:lvl>
    <w:lvl w:ilvl="6">
      <w:numFmt w:val="bullet"/>
      <w:lvlText w:val="•"/>
      <w:lvlJc w:val="left"/>
      <w:pPr>
        <w:ind w:left="5817" w:hanging="272"/>
      </w:pPr>
    </w:lvl>
    <w:lvl w:ilvl="7">
      <w:numFmt w:val="bullet"/>
      <w:lvlText w:val="•"/>
      <w:lvlJc w:val="left"/>
      <w:pPr>
        <w:ind w:left="6962" w:hanging="272"/>
      </w:pPr>
    </w:lvl>
    <w:lvl w:ilvl="8">
      <w:numFmt w:val="bullet"/>
      <w:lvlText w:val="•"/>
      <w:lvlJc w:val="left"/>
      <w:pPr>
        <w:ind w:left="8108" w:hanging="272"/>
      </w:pPr>
    </w:lvl>
  </w:abstractNum>
  <w:abstractNum w:abstractNumId="11" w15:restartNumberingAfterBreak="0">
    <w:nsid w:val="243E2737"/>
    <w:multiLevelType w:val="multilevel"/>
    <w:tmpl w:val="243E27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A32C70"/>
    <w:multiLevelType w:val="multilevel"/>
    <w:tmpl w:val="28A32C70"/>
    <w:lvl w:ilvl="0">
      <w:start w:val="1"/>
      <w:numFmt w:val="decimal"/>
      <w:lvlText w:val="%1."/>
      <w:lvlJc w:val="left"/>
      <w:pPr>
        <w:ind w:left="645" w:hanging="361"/>
      </w:pPr>
      <w:rPr>
        <w:rFonts w:ascii="Arial Narrow" w:hAnsi="Arial Narrow" w:cs="Arial Narrow"/>
        <w:b w:val="0"/>
        <w:bCs w:val="0"/>
        <w:w w:val="100"/>
        <w:sz w:val="22"/>
        <w:szCs w:val="22"/>
      </w:rPr>
    </w:lvl>
    <w:lvl w:ilvl="1">
      <w:start w:val="1"/>
      <w:numFmt w:val="upperRoman"/>
      <w:lvlText w:val="%2."/>
      <w:lvlJc w:val="right"/>
      <w:pPr>
        <w:ind w:left="1301" w:hanging="452"/>
      </w:pPr>
      <w:rPr>
        <w:b w:val="0"/>
        <w:bCs w:val="0"/>
        <w:w w:val="99"/>
        <w:sz w:val="20"/>
        <w:szCs w:val="20"/>
      </w:rPr>
    </w:lvl>
    <w:lvl w:ilvl="2">
      <w:start w:val="1"/>
      <w:numFmt w:val="lowerRoman"/>
      <w:lvlText w:val="%3."/>
      <w:lvlJc w:val="left"/>
      <w:pPr>
        <w:ind w:left="2381" w:hanging="272"/>
      </w:pPr>
      <w:rPr>
        <w:rFonts w:ascii="Arial Narrow" w:hAnsi="Arial Narrow" w:cs="Arial Narrow"/>
        <w:b w:val="0"/>
        <w:bCs w:val="0"/>
        <w:w w:val="100"/>
        <w:sz w:val="22"/>
        <w:szCs w:val="22"/>
      </w:rPr>
    </w:lvl>
    <w:lvl w:ilvl="3">
      <w:numFmt w:val="bullet"/>
      <w:lvlText w:val="•"/>
      <w:lvlJc w:val="left"/>
      <w:pPr>
        <w:ind w:left="2380" w:hanging="272"/>
      </w:pPr>
    </w:lvl>
    <w:lvl w:ilvl="4">
      <w:numFmt w:val="bullet"/>
      <w:lvlText w:val="•"/>
      <w:lvlJc w:val="left"/>
      <w:pPr>
        <w:ind w:left="3525" w:hanging="272"/>
      </w:pPr>
    </w:lvl>
    <w:lvl w:ilvl="5">
      <w:numFmt w:val="bullet"/>
      <w:lvlText w:val="•"/>
      <w:lvlJc w:val="left"/>
      <w:pPr>
        <w:ind w:left="4671" w:hanging="272"/>
      </w:pPr>
    </w:lvl>
    <w:lvl w:ilvl="6">
      <w:numFmt w:val="bullet"/>
      <w:lvlText w:val="•"/>
      <w:lvlJc w:val="left"/>
      <w:pPr>
        <w:ind w:left="5817" w:hanging="272"/>
      </w:pPr>
    </w:lvl>
    <w:lvl w:ilvl="7">
      <w:numFmt w:val="bullet"/>
      <w:lvlText w:val="•"/>
      <w:lvlJc w:val="left"/>
      <w:pPr>
        <w:ind w:left="6962" w:hanging="272"/>
      </w:pPr>
    </w:lvl>
    <w:lvl w:ilvl="8">
      <w:numFmt w:val="bullet"/>
      <w:lvlText w:val="•"/>
      <w:lvlJc w:val="left"/>
      <w:pPr>
        <w:ind w:left="8108" w:hanging="272"/>
      </w:pPr>
    </w:lvl>
  </w:abstractNum>
  <w:abstractNum w:abstractNumId="13" w15:restartNumberingAfterBreak="0">
    <w:nsid w:val="42E223C3"/>
    <w:multiLevelType w:val="multilevel"/>
    <w:tmpl w:val="42E223C3"/>
    <w:lvl w:ilvl="0">
      <w:start w:val="1"/>
      <w:numFmt w:val="decimal"/>
      <w:lvlText w:val="%1."/>
      <w:lvlJc w:val="left"/>
      <w:pPr>
        <w:ind w:left="645" w:hanging="361"/>
      </w:pPr>
      <w:rPr>
        <w:rFonts w:ascii="Arial Narrow" w:hAnsi="Arial Narrow" w:cs="Arial Narrow"/>
        <w:b w:val="0"/>
        <w:bCs w:val="0"/>
        <w:w w:val="100"/>
        <w:sz w:val="22"/>
        <w:szCs w:val="22"/>
      </w:rPr>
    </w:lvl>
    <w:lvl w:ilvl="1">
      <w:start w:val="1"/>
      <w:numFmt w:val="upperRoman"/>
      <w:lvlText w:val="%2."/>
      <w:lvlJc w:val="right"/>
      <w:pPr>
        <w:ind w:left="1301" w:hanging="452"/>
      </w:pPr>
      <w:rPr>
        <w:b w:val="0"/>
        <w:bCs w:val="0"/>
        <w:w w:val="99"/>
        <w:sz w:val="20"/>
        <w:szCs w:val="20"/>
      </w:rPr>
    </w:lvl>
    <w:lvl w:ilvl="2">
      <w:start w:val="1"/>
      <w:numFmt w:val="lowerRoman"/>
      <w:lvlText w:val="%3."/>
      <w:lvlJc w:val="left"/>
      <w:pPr>
        <w:ind w:left="2381" w:hanging="272"/>
      </w:pPr>
      <w:rPr>
        <w:rFonts w:ascii="Arial Narrow" w:hAnsi="Arial Narrow" w:cs="Arial Narrow"/>
        <w:b w:val="0"/>
        <w:bCs w:val="0"/>
        <w:w w:val="100"/>
        <w:sz w:val="22"/>
        <w:szCs w:val="22"/>
      </w:rPr>
    </w:lvl>
    <w:lvl w:ilvl="3">
      <w:numFmt w:val="bullet"/>
      <w:lvlText w:val="•"/>
      <w:lvlJc w:val="left"/>
      <w:pPr>
        <w:ind w:left="2380" w:hanging="272"/>
      </w:pPr>
    </w:lvl>
    <w:lvl w:ilvl="4">
      <w:numFmt w:val="bullet"/>
      <w:lvlText w:val="•"/>
      <w:lvlJc w:val="left"/>
      <w:pPr>
        <w:ind w:left="3525" w:hanging="272"/>
      </w:pPr>
    </w:lvl>
    <w:lvl w:ilvl="5">
      <w:numFmt w:val="bullet"/>
      <w:lvlText w:val="•"/>
      <w:lvlJc w:val="left"/>
      <w:pPr>
        <w:ind w:left="4671" w:hanging="272"/>
      </w:pPr>
    </w:lvl>
    <w:lvl w:ilvl="6">
      <w:numFmt w:val="bullet"/>
      <w:lvlText w:val="•"/>
      <w:lvlJc w:val="left"/>
      <w:pPr>
        <w:ind w:left="5817" w:hanging="272"/>
      </w:pPr>
    </w:lvl>
    <w:lvl w:ilvl="7">
      <w:numFmt w:val="bullet"/>
      <w:lvlText w:val="•"/>
      <w:lvlJc w:val="left"/>
      <w:pPr>
        <w:ind w:left="6962" w:hanging="272"/>
      </w:pPr>
    </w:lvl>
    <w:lvl w:ilvl="8">
      <w:numFmt w:val="bullet"/>
      <w:lvlText w:val="•"/>
      <w:lvlJc w:val="left"/>
      <w:pPr>
        <w:ind w:left="8108" w:hanging="272"/>
      </w:pPr>
    </w:lvl>
  </w:abstractNum>
  <w:abstractNum w:abstractNumId="14" w15:restartNumberingAfterBreak="0">
    <w:nsid w:val="4451212C"/>
    <w:multiLevelType w:val="multilevel"/>
    <w:tmpl w:val="4451212C"/>
    <w:lvl w:ilvl="0">
      <w:start w:val="1"/>
      <w:numFmt w:val="decimal"/>
      <w:lvlText w:val="%1."/>
      <w:lvlJc w:val="left"/>
      <w:pPr>
        <w:ind w:left="645" w:hanging="361"/>
      </w:pPr>
      <w:rPr>
        <w:rFonts w:ascii="Arial Narrow" w:hAnsi="Arial Narrow" w:cs="Arial Narrow"/>
        <w:b w:val="0"/>
        <w:bCs w:val="0"/>
        <w:w w:val="100"/>
        <w:sz w:val="22"/>
        <w:szCs w:val="22"/>
      </w:rPr>
    </w:lvl>
    <w:lvl w:ilvl="1">
      <w:start w:val="1"/>
      <w:numFmt w:val="bullet"/>
      <w:lvlText w:val=""/>
      <w:lvlJc w:val="left"/>
      <w:pPr>
        <w:ind w:left="1301" w:hanging="452"/>
      </w:pPr>
      <w:rPr>
        <w:rFonts w:ascii="Symbol" w:hAnsi="Symbol" w:hint="default"/>
        <w:b w:val="0"/>
        <w:bCs w:val="0"/>
        <w:w w:val="99"/>
        <w:sz w:val="20"/>
        <w:szCs w:val="20"/>
      </w:rPr>
    </w:lvl>
    <w:lvl w:ilvl="2">
      <w:start w:val="1"/>
      <w:numFmt w:val="lowerRoman"/>
      <w:lvlText w:val="%3."/>
      <w:lvlJc w:val="left"/>
      <w:pPr>
        <w:ind w:left="2381" w:hanging="272"/>
      </w:pPr>
      <w:rPr>
        <w:rFonts w:ascii="Arial Narrow" w:hAnsi="Arial Narrow" w:cs="Arial Narrow"/>
        <w:b w:val="0"/>
        <w:bCs w:val="0"/>
        <w:w w:val="100"/>
        <w:sz w:val="22"/>
        <w:szCs w:val="22"/>
      </w:rPr>
    </w:lvl>
    <w:lvl w:ilvl="3">
      <w:numFmt w:val="bullet"/>
      <w:lvlText w:val="•"/>
      <w:lvlJc w:val="left"/>
      <w:pPr>
        <w:ind w:left="2380" w:hanging="272"/>
      </w:pPr>
    </w:lvl>
    <w:lvl w:ilvl="4">
      <w:numFmt w:val="bullet"/>
      <w:lvlText w:val="•"/>
      <w:lvlJc w:val="left"/>
      <w:pPr>
        <w:ind w:left="3525" w:hanging="272"/>
      </w:pPr>
    </w:lvl>
    <w:lvl w:ilvl="5">
      <w:numFmt w:val="bullet"/>
      <w:lvlText w:val="•"/>
      <w:lvlJc w:val="left"/>
      <w:pPr>
        <w:ind w:left="4671" w:hanging="272"/>
      </w:pPr>
    </w:lvl>
    <w:lvl w:ilvl="6">
      <w:numFmt w:val="bullet"/>
      <w:lvlText w:val="•"/>
      <w:lvlJc w:val="left"/>
      <w:pPr>
        <w:ind w:left="5817" w:hanging="272"/>
      </w:pPr>
    </w:lvl>
    <w:lvl w:ilvl="7">
      <w:numFmt w:val="bullet"/>
      <w:lvlText w:val="•"/>
      <w:lvlJc w:val="left"/>
      <w:pPr>
        <w:ind w:left="6962" w:hanging="272"/>
      </w:pPr>
    </w:lvl>
    <w:lvl w:ilvl="8">
      <w:numFmt w:val="bullet"/>
      <w:lvlText w:val="•"/>
      <w:lvlJc w:val="left"/>
      <w:pPr>
        <w:ind w:left="8108" w:hanging="272"/>
      </w:pPr>
    </w:lvl>
  </w:abstractNum>
  <w:abstractNum w:abstractNumId="15" w15:restartNumberingAfterBreak="0">
    <w:nsid w:val="497012AF"/>
    <w:multiLevelType w:val="multilevel"/>
    <w:tmpl w:val="497012AF"/>
    <w:lvl w:ilvl="0">
      <w:start w:val="1"/>
      <w:numFmt w:val="decimal"/>
      <w:lvlText w:val="%1."/>
      <w:lvlJc w:val="left"/>
      <w:pPr>
        <w:ind w:left="645" w:hanging="361"/>
      </w:pPr>
      <w:rPr>
        <w:rFonts w:ascii="Arial Narrow" w:hAnsi="Arial Narrow" w:cs="Arial Narrow"/>
        <w:b w:val="0"/>
        <w:bCs w:val="0"/>
        <w:w w:val="100"/>
        <w:sz w:val="22"/>
        <w:szCs w:val="22"/>
      </w:rPr>
    </w:lvl>
    <w:lvl w:ilvl="1">
      <w:start w:val="1"/>
      <w:numFmt w:val="upperRoman"/>
      <w:lvlText w:val="%2."/>
      <w:lvlJc w:val="right"/>
      <w:pPr>
        <w:ind w:left="1301" w:hanging="452"/>
      </w:pPr>
      <w:rPr>
        <w:b w:val="0"/>
        <w:bCs w:val="0"/>
        <w:w w:val="99"/>
        <w:sz w:val="20"/>
        <w:szCs w:val="20"/>
      </w:rPr>
    </w:lvl>
    <w:lvl w:ilvl="2">
      <w:start w:val="1"/>
      <w:numFmt w:val="lowerRoman"/>
      <w:lvlText w:val="%3."/>
      <w:lvlJc w:val="left"/>
      <w:pPr>
        <w:ind w:left="2381" w:hanging="272"/>
      </w:pPr>
      <w:rPr>
        <w:rFonts w:ascii="Arial Narrow" w:hAnsi="Arial Narrow" w:cs="Arial Narrow"/>
        <w:b w:val="0"/>
        <w:bCs w:val="0"/>
        <w:w w:val="100"/>
        <w:sz w:val="22"/>
        <w:szCs w:val="22"/>
      </w:rPr>
    </w:lvl>
    <w:lvl w:ilvl="3">
      <w:numFmt w:val="bullet"/>
      <w:lvlText w:val="•"/>
      <w:lvlJc w:val="left"/>
      <w:pPr>
        <w:ind w:left="2380" w:hanging="272"/>
      </w:pPr>
    </w:lvl>
    <w:lvl w:ilvl="4">
      <w:numFmt w:val="bullet"/>
      <w:lvlText w:val="•"/>
      <w:lvlJc w:val="left"/>
      <w:pPr>
        <w:ind w:left="3525" w:hanging="272"/>
      </w:pPr>
    </w:lvl>
    <w:lvl w:ilvl="5">
      <w:numFmt w:val="bullet"/>
      <w:lvlText w:val="•"/>
      <w:lvlJc w:val="left"/>
      <w:pPr>
        <w:ind w:left="4671" w:hanging="272"/>
      </w:pPr>
    </w:lvl>
    <w:lvl w:ilvl="6">
      <w:numFmt w:val="bullet"/>
      <w:lvlText w:val="•"/>
      <w:lvlJc w:val="left"/>
      <w:pPr>
        <w:ind w:left="5817" w:hanging="272"/>
      </w:pPr>
    </w:lvl>
    <w:lvl w:ilvl="7">
      <w:numFmt w:val="bullet"/>
      <w:lvlText w:val="•"/>
      <w:lvlJc w:val="left"/>
      <w:pPr>
        <w:ind w:left="6962" w:hanging="272"/>
      </w:pPr>
    </w:lvl>
    <w:lvl w:ilvl="8">
      <w:numFmt w:val="bullet"/>
      <w:lvlText w:val="•"/>
      <w:lvlJc w:val="left"/>
      <w:pPr>
        <w:ind w:left="8108" w:hanging="272"/>
      </w:pPr>
    </w:lvl>
  </w:abstractNum>
  <w:abstractNum w:abstractNumId="16" w15:restartNumberingAfterBreak="0">
    <w:nsid w:val="5B576E55"/>
    <w:multiLevelType w:val="multilevel"/>
    <w:tmpl w:val="5B576E55"/>
    <w:lvl w:ilvl="0">
      <w:start w:val="1"/>
      <w:numFmt w:val="decimal"/>
      <w:lvlText w:val="%1."/>
      <w:lvlJc w:val="left"/>
      <w:pPr>
        <w:ind w:left="645" w:hanging="361"/>
      </w:pPr>
      <w:rPr>
        <w:rFonts w:ascii="Arial Narrow" w:hAnsi="Arial Narrow" w:cs="Arial Narrow"/>
        <w:b w:val="0"/>
        <w:bCs w:val="0"/>
        <w:w w:val="100"/>
        <w:sz w:val="22"/>
        <w:szCs w:val="22"/>
      </w:rPr>
    </w:lvl>
    <w:lvl w:ilvl="1">
      <w:start w:val="1"/>
      <w:numFmt w:val="upperRoman"/>
      <w:lvlText w:val="%2."/>
      <w:lvlJc w:val="right"/>
      <w:pPr>
        <w:ind w:left="1301" w:hanging="452"/>
      </w:pPr>
      <w:rPr>
        <w:b w:val="0"/>
        <w:bCs w:val="0"/>
        <w:w w:val="99"/>
        <w:sz w:val="20"/>
        <w:szCs w:val="20"/>
      </w:rPr>
    </w:lvl>
    <w:lvl w:ilvl="2">
      <w:start w:val="1"/>
      <w:numFmt w:val="lowerRoman"/>
      <w:lvlText w:val="%3."/>
      <w:lvlJc w:val="left"/>
      <w:pPr>
        <w:ind w:left="2381" w:hanging="272"/>
      </w:pPr>
      <w:rPr>
        <w:rFonts w:ascii="Arial Narrow" w:hAnsi="Arial Narrow" w:cs="Arial Narrow"/>
        <w:b w:val="0"/>
        <w:bCs w:val="0"/>
        <w:w w:val="100"/>
        <w:sz w:val="22"/>
        <w:szCs w:val="22"/>
      </w:rPr>
    </w:lvl>
    <w:lvl w:ilvl="3">
      <w:numFmt w:val="bullet"/>
      <w:lvlText w:val="•"/>
      <w:lvlJc w:val="left"/>
      <w:pPr>
        <w:ind w:left="2380" w:hanging="272"/>
      </w:pPr>
    </w:lvl>
    <w:lvl w:ilvl="4">
      <w:numFmt w:val="bullet"/>
      <w:lvlText w:val="•"/>
      <w:lvlJc w:val="left"/>
      <w:pPr>
        <w:ind w:left="3525" w:hanging="272"/>
      </w:pPr>
    </w:lvl>
    <w:lvl w:ilvl="5">
      <w:numFmt w:val="bullet"/>
      <w:lvlText w:val="•"/>
      <w:lvlJc w:val="left"/>
      <w:pPr>
        <w:ind w:left="4671" w:hanging="272"/>
      </w:pPr>
    </w:lvl>
    <w:lvl w:ilvl="6">
      <w:numFmt w:val="bullet"/>
      <w:lvlText w:val="•"/>
      <w:lvlJc w:val="left"/>
      <w:pPr>
        <w:ind w:left="5817" w:hanging="272"/>
      </w:pPr>
    </w:lvl>
    <w:lvl w:ilvl="7">
      <w:numFmt w:val="bullet"/>
      <w:lvlText w:val="•"/>
      <w:lvlJc w:val="left"/>
      <w:pPr>
        <w:ind w:left="6962" w:hanging="272"/>
      </w:pPr>
    </w:lvl>
    <w:lvl w:ilvl="8">
      <w:numFmt w:val="bullet"/>
      <w:lvlText w:val="•"/>
      <w:lvlJc w:val="left"/>
      <w:pPr>
        <w:ind w:left="8108" w:hanging="272"/>
      </w:pPr>
    </w:lvl>
  </w:abstractNum>
  <w:abstractNum w:abstractNumId="17" w15:restartNumberingAfterBreak="0">
    <w:nsid w:val="64E72F64"/>
    <w:multiLevelType w:val="multilevel"/>
    <w:tmpl w:val="64E72F6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5902476"/>
    <w:multiLevelType w:val="multilevel"/>
    <w:tmpl w:val="65902476"/>
    <w:lvl w:ilvl="0">
      <w:start w:val="1"/>
      <w:numFmt w:val="decimal"/>
      <w:lvlText w:val="%1."/>
      <w:lvlJc w:val="left"/>
      <w:pPr>
        <w:ind w:left="645" w:hanging="361"/>
      </w:pPr>
      <w:rPr>
        <w:rFonts w:ascii="Arial Narrow" w:hAnsi="Arial Narrow" w:cs="Arial Narrow"/>
        <w:b w:val="0"/>
        <w:bCs w:val="0"/>
        <w:w w:val="100"/>
        <w:sz w:val="22"/>
        <w:szCs w:val="22"/>
      </w:rPr>
    </w:lvl>
    <w:lvl w:ilvl="1">
      <w:start w:val="1"/>
      <w:numFmt w:val="upperRoman"/>
      <w:lvlText w:val="%2."/>
      <w:lvlJc w:val="right"/>
      <w:pPr>
        <w:ind w:left="1301" w:hanging="452"/>
      </w:pPr>
      <w:rPr>
        <w:b w:val="0"/>
        <w:bCs w:val="0"/>
        <w:w w:val="99"/>
        <w:sz w:val="20"/>
        <w:szCs w:val="20"/>
      </w:rPr>
    </w:lvl>
    <w:lvl w:ilvl="2">
      <w:start w:val="1"/>
      <w:numFmt w:val="lowerRoman"/>
      <w:lvlText w:val="%3."/>
      <w:lvlJc w:val="left"/>
      <w:pPr>
        <w:ind w:left="2381" w:hanging="272"/>
      </w:pPr>
      <w:rPr>
        <w:rFonts w:ascii="Arial Narrow" w:hAnsi="Arial Narrow" w:cs="Arial Narrow"/>
        <w:b w:val="0"/>
        <w:bCs w:val="0"/>
        <w:w w:val="100"/>
        <w:sz w:val="22"/>
        <w:szCs w:val="22"/>
      </w:rPr>
    </w:lvl>
    <w:lvl w:ilvl="3">
      <w:numFmt w:val="bullet"/>
      <w:lvlText w:val="•"/>
      <w:lvlJc w:val="left"/>
      <w:pPr>
        <w:ind w:left="2380" w:hanging="272"/>
      </w:pPr>
    </w:lvl>
    <w:lvl w:ilvl="4">
      <w:numFmt w:val="bullet"/>
      <w:lvlText w:val="•"/>
      <w:lvlJc w:val="left"/>
      <w:pPr>
        <w:ind w:left="3525" w:hanging="272"/>
      </w:pPr>
    </w:lvl>
    <w:lvl w:ilvl="5">
      <w:numFmt w:val="bullet"/>
      <w:lvlText w:val="•"/>
      <w:lvlJc w:val="left"/>
      <w:pPr>
        <w:ind w:left="4671" w:hanging="272"/>
      </w:pPr>
    </w:lvl>
    <w:lvl w:ilvl="6">
      <w:numFmt w:val="bullet"/>
      <w:lvlText w:val="•"/>
      <w:lvlJc w:val="left"/>
      <w:pPr>
        <w:ind w:left="5817" w:hanging="272"/>
      </w:pPr>
    </w:lvl>
    <w:lvl w:ilvl="7">
      <w:numFmt w:val="bullet"/>
      <w:lvlText w:val="•"/>
      <w:lvlJc w:val="left"/>
      <w:pPr>
        <w:ind w:left="6962" w:hanging="272"/>
      </w:pPr>
    </w:lvl>
    <w:lvl w:ilvl="8">
      <w:numFmt w:val="bullet"/>
      <w:lvlText w:val="•"/>
      <w:lvlJc w:val="left"/>
      <w:pPr>
        <w:ind w:left="8108" w:hanging="272"/>
      </w:pPr>
    </w:lvl>
  </w:abstractNum>
  <w:abstractNum w:abstractNumId="19" w15:restartNumberingAfterBreak="0">
    <w:nsid w:val="70EC4D7F"/>
    <w:multiLevelType w:val="multilevel"/>
    <w:tmpl w:val="70EC4D7F"/>
    <w:lvl w:ilvl="0">
      <w:start w:val="1"/>
      <w:numFmt w:val="decimal"/>
      <w:lvlText w:val="%1."/>
      <w:lvlJc w:val="left"/>
      <w:pPr>
        <w:ind w:left="645" w:hanging="361"/>
      </w:pPr>
      <w:rPr>
        <w:rFonts w:ascii="Arial Narrow" w:hAnsi="Arial Narrow" w:cs="Arial Narrow"/>
        <w:b w:val="0"/>
        <w:bCs w:val="0"/>
        <w:w w:val="100"/>
        <w:sz w:val="22"/>
        <w:szCs w:val="22"/>
      </w:rPr>
    </w:lvl>
    <w:lvl w:ilvl="1">
      <w:start w:val="1"/>
      <w:numFmt w:val="upperRoman"/>
      <w:lvlText w:val="%2."/>
      <w:lvlJc w:val="right"/>
      <w:pPr>
        <w:ind w:left="1301" w:hanging="452"/>
      </w:pPr>
      <w:rPr>
        <w:b w:val="0"/>
        <w:bCs w:val="0"/>
        <w:w w:val="99"/>
        <w:sz w:val="20"/>
        <w:szCs w:val="20"/>
      </w:rPr>
    </w:lvl>
    <w:lvl w:ilvl="2">
      <w:start w:val="1"/>
      <w:numFmt w:val="lowerRoman"/>
      <w:lvlText w:val="%3."/>
      <w:lvlJc w:val="left"/>
      <w:pPr>
        <w:ind w:left="2381" w:hanging="272"/>
      </w:pPr>
      <w:rPr>
        <w:rFonts w:ascii="Arial Narrow" w:hAnsi="Arial Narrow" w:cs="Arial Narrow"/>
        <w:b w:val="0"/>
        <w:bCs w:val="0"/>
        <w:w w:val="100"/>
        <w:sz w:val="22"/>
        <w:szCs w:val="22"/>
      </w:rPr>
    </w:lvl>
    <w:lvl w:ilvl="3">
      <w:numFmt w:val="bullet"/>
      <w:lvlText w:val="•"/>
      <w:lvlJc w:val="left"/>
      <w:pPr>
        <w:ind w:left="2380" w:hanging="272"/>
      </w:pPr>
    </w:lvl>
    <w:lvl w:ilvl="4">
      <w:numFmt w:val="bullet"/>
      <w:lvlText w:val="•"/>
      <w:lvlJc w:val="left"/>
      <w:pPr>
        <w:ind w:left="3525" w:hanging="272"/>
      </w:pPr>
    </w:lvl>
    <w:lvl w:ilvl="5">
      <w:numFmt w:val="bullet"/>
      <w:lvlText w:val="•"/>
      <w:lvlJc w:val="left"/>
      <w:pPr>
        <w:ind w:left="4671" w:hanging="272"/>
      </w:pPr>
    </w:lvl>
    <w:lvl w:ilvl="6">
      <w:numFmt w:val="bullet"/>
      <w:lvlText w:val="•"/>
      <w:lvlJc w:val="left"/>
      <w:pPr>
        <w:ind w:left="5817" w:hanging="272"/>
      </w:pPr>
    </w:lvl>
    <w:lvl w:ilvl="7">
      <w:numFmt w:val="bullet"/>
      <w:lvlText w:val="•"/>
      <w:lvlJc w:val="left"/>
      <w:pPr>
        <w:ind w:left="6962" w:hanging="272"/>
      </w:pPr>
    </w:lvl>
    <w:lvl w:ilvl="8">
      <w:numFmt w:val="bullet"/>
      <w:lvlText w:val="•"/>
      <w:lvlJc w:val="left"/>
      <w:pPr>
        <w:ind w:left="8108" w:hanging="272"/>
      </w:pPr>
    </w:lvl>
  </w:abstractNum>
  <w:abstractNum w:abstractNumId="20" w15:restartNumberingAfterBreak="0">
    <w:nsid w:val="76EE5261"/>
    <w:multiLevelType w:val="multilevel"/>
    <w:tmpl w:val="76EE5261"/>
    <w:lvl w:ilvl="0">
      <w:start w:val="1"/>
      <w:numFmt w:val="bullet"/>
      <w:lvlText w:val=""/>
      <w:lvlJc w:val="left"/>
      <w:pPr>
        <w:ind w:left="2184" w:hanging="360"/>
      </w:pPr>
      <w:rPr>
        <w:rFonts w:ascii="Symbol" w:eastAsia="Symbol" w:hAnsi="Symbol" w:hint="default"/>
        <w:sz w:val="22"/>
        <w:szCs w:val="22"/>
      </w:rPr>
    </w:lvl>
    <w:lvl w:ilvl="1">
      <w:start w:val="1"/>
      <w:numFmt w:val="bullet"/>
      <w:lvlText w:val="o"/>
      <w:lvlJc w:val="left"/>
      <w:pPr>
        <w:ind w:left="2904" w:hanging="360"/>
      </w:pPr>
      <w:rPr>
        <w:rFonts w:ascii="Courier New" w:hAnsi="Courier New" w:cs="Courier New" w:hint="default"/>
      </w:rPr>
    </w:lvl>
    <w:lvl w:ilvl="2">
      <w:start w:val="1"/>
      <w:numFmt w:val="bullet"/>
      <w:lvlText w:val=""/>
      <w:lvlJc w:val="left"/>
      <w:pPr>
        <w:ind w:left="3624" w:hanging="360"/>
      </w:pPr>
      <w:rPr>
        <w:rFonts w:ascii="Wingdings" w:hAnsi="Wingdings" w:hint="default"/>
      </w:rPr>
    </w:lvl>
    <w:lvl w:ilvl="3">
      <w:start w:val="1"/>
      <w:numFmt w:val="bullet"/>
      <w:lvlText w:val=""/>
      <w:lvlJc w:val="left"/>
      <w:pPr>
        <w:ind w:left="4344" w:hanging="360"/>
      </w:pPr>
      <w:rPr>
        <w:rFonts w:ascii="Symbol" w:hAnsi="Symbol" w:hint="default"/>
      </w:rPr>
    </w:lvl>
    <w:lvl w:ilvl="4">
      <w:start w:val="1"/>
      <w:numFmt w:val="bullet"/>
      <w:lvlText w:val="o"/>
      <w:lvlJc w:val="left"/>
      <w:pPr>
        <w:ind w:left="5064" w:hanging="360"/>
      </w:pPr>
      <w:rPr>
        <w:rFonts w:ascii="Courier New" w:hAnsi="Courier New" w:cs="Courier New" w:hint="default"/>
      </w:rPr>
    </w:lvl>
    <w:lvl w:ilvl="5">
      <w:start w:val="1"/>
      <w:numFmt w:val="bullet"/>
      <w:lvlText w:val=""/>
      <w:lvlJc w:val="left"/>
      <w:pPr>
        <w:ind w:left="5784" w:hanging="360"/>
      </w:pPr>
      <w:rPr>
        <w:rFonts w:ascii="Wingdings" w:hAnsi="Wingdings" w:hint="default"/>
      </w:rPr>
    </w:lvl>
    <w:lvl w:ilvl="6">
      <w:start w:val="1"/>
      <w:numFmt w:val="bullet"/>
      <w:lvlText w:val=""/>
      <w:lvlJc w:val="left"/>
      <w:pPr>
        <w:ind w:left="6504" w:hanging="360"/>
      </w:pPr>
      <w:rPr>
        <w:rFonts w:ascii="Symbol" w:hAnsi="Symbol" w:hint="default"/>
      </w:rPr>
    </w:lvl>
    <w:lvl w:ilvl="7">
      <w:start w:val="1"/>
      <w:numFmt w:val="bullet"/>
      <w:lvlText w:val="o"/>
      <w:lvlJc w:val="left"/>
      <w:pPr>
        <w:ind w:left="7224" w:hanging="360"/>
      </w:pPr>
      <w:rPr>
        <w:rFonts w:ascii="Courier New" w:hAnsi="Courier New" w:cs="Courier New" w:hint="default"/>
      </w:rPr>
    </w:lvl>
    <w:lvl w:ilvl="8">
      <w:start w:val="1"/>
      <w:numFmt w:val="bullet"/>
      <w:lvlText w:val=""/>
      <w:lvlJc w:val="left"/>
      <w:pPr>
        <w:ind w:left="7944" w:hanging="360"/>
      </w:pPr>
      <w:rPr>
        <w:rFonts w:ascii="Wingdings" w:hAnsi="Wingdings" w:hint="default"/>
      </w:rPr>
    </w:lvl>
  </w:abstractNum>
  <w:abstractNum w:abstractNumId="21" w15:restartNumberingAfterBreak="0">
    <w:nsid w:val="771A6FB5"/>
    <w:multiLevelType w:val="multilevel"/>
    <w:tmpl w:val="771A6FB5"/>
    <w:lvl w:ilvl="0">
      <w:start w:val="1"/>
      <w:numFmt w:val="decimal"/>
      <w:lvlText w:val="%1."/>
      <w:lvlJc w:val="left"/>
      <w:pPr>
        <w:ind w:left="645" w:hanging="361"/>
      </w:pPr>
      <w:rPr>
        <w:rFonts w:ascii="Arial Narrow" w:hAnsi="Arial Narrow" w:cs="Arial Narrow"/>
        <w:b w:val="0"/>
        <w:bCs w:val="0"/>
        <w:w w:val="100"/>
        <w:sz w:val="22"/>
        <w:szCs w:val="22"/>
      </w:rPr>
    </w:lvl>
    <w:lvl w:ilvl="1">
      <w:start w:val="1"/>
      <w:numFmt w:val="upperRoman"/>
      <w:lvlText w:val="%2."/>
      <w:lvlJc w:val="right"/>
      <w:pPr>
        <w:ind w:left="1301" w:hanging="452"/>
      </w:pPr>
      <w:rPr>
        <w:b w:val="0"/>
        <w:bCs w:val="0"/>
        <w:w w:val="99"/>
        <w:sz w:val="20"/>
        <w:szCs w:val="20"/>
      </w:rPr>
    </w:lvl>
    <w:lvl w:ilvl="2">
      <w:start w:val="1"/>
      <w:numFmt w:val="lowerRoman"/>
      <w:lvlText w:val="%3."/>
      <w:lvlJc w:val="left"/>
      <w:pPr>
        <w:ind w:left="2381" w:hanging="272"/>
      </w:pPr>
      <w:rPr>
        <w:rFonts w:ascii="Arial Narrow" w:hAnsi="Arial Narrow" w:cs="Arial Narrow"/>
        <w:b w:val="0"/>
        <w:bCs w:val="0"/>
        <w:w w:val="100"/>
        <w:sz w:val="22"/>
        <w:szCs w:val="22"/>
      </w:rPr>
    </w:lvl>
    <w:lvl w:ilvl="3">
      <w:numFmt w:val="bullet"/>
      <w:lvlText w:val="•"/>
      <w:lvlJc w:val="left"/>
      <w:pPr>
        <w:ind w:left="2380" w:hanging="272"/>
      </w:pPr>
    </w:lvl>
    <w:lvl w:ilvl="4">
      <w:numFmt w:val="bullet"/>
      <w:lvlText w:val="•"/>
      <w:lvlJc w:val="left"/>
      <w:pPr>
        <w:ind w:left="3525" w:hanging="272"/>
      </w:pPr>
    </w:lvl>
    <w:lvl w:ilvl="5">
      <w:numFmt w:val="bullet"/>
      <w:lvlText w:val="•"/>
      <w:lvlJc w:val="left"/>
      <w:pPr>
        <w:ind w:left="4671" w:hanging="272"/>
      </w:pPr>
    </w:lvl>
    <w:lvl w:ilvl="6">
      <w:numFmt w:val="bullet"/>
      <w:lvlText w:val="•"/>
      <w:lvlJc w:val="left"/>
      <w:pPr>
        <w:ind w:left="5817" w:hanging="272"/>
      </w:pPr>
    </w:lvl>
    <w:lvl w:ilvl="7">
      <w:numFmt w:val="bullet"/>
      <w:lvlText w:val="•"/>
      <w:lvlJc w:val="left"/>
      <w:pPr>
        <w:ind w:left="6962" w:hanging="272"/>
      </w:pPr>
    </w:lvl>
    <w:lvl w:ilvl="8">
      <w:numFmt w:val="bullet"/>
      <w:lvlText w:val="•"/>
      <w:lvlJc w:val="left"/>
      <w:pPr>
        <w:ind w:left="8108" w:hanging="272"/>
      </w:pPr>
    </w:lvl>
  </w:abstractNum>
  <w:abstractNum w:abstractNumId="22" w15:restartNumberingAfterBreak="0">
    <w:nsid w:val="7E3A3C54"/>
    <w:multiLevelType w:val="multilevel"/>
    <w:tmpl w:val="7E3A3C54"/>
    <w:lvl w:ilvl="0">
      <w:start w:val="1"/>
      <w:numFmt w:val="decimal"/>
      <w:lvlText w:val="%1."/>
      <w:lvlJc w:val="left"/>
      <w:pPr>
        <w:ind w:left="645" w:hanging="361"/>
      </w:pPr>
      <w:rPr>
        <w:rFonts w:ascii="Arial Narrow" w:hAnsi="Arial Narrow" w:cs="Arial Narrow"/>
        <w:b w:val="0"/>
        <w:bCs w:val="0"/>
        <w:w w:val="100"/>
        <w:sz w:val="22"/>
        <w:szCs w:val="22"/>
      </w:rPr>
    </w:lvl>
    <w:lvl w:ilvl="1">
      <w:start w:val="1"/>
      <w:numFmt w:val="upperRoman"/>
      <w:lvlText w:val="%2."/>
      <w:lvlJc w:val="right"/>
      <w:pPr>
        <w:ind w:left="1301" w:hanging="452"/>
      </w:pPr>
      <w:rPr>
        <w:b w:val="0"/>
        <w:bCs w:val="0"/>
        <w:w w:val="99"/>
        <w:sz w:val="20"/>
        <w:szCs w:val="20"/>
      </w:rPr>
    </w:lvl>
    <w:lvl w:ilvl="2">
      <w:start w:val="1"/>
      <w:numFmt w:val="lowerRoman"/>
      <w:lvlText w:val="%3."/>
      <w:lvlJc w:val="left"/>
      <w:pPr>
        <w:ind w:left="2381" w:hanging="272"/>
      </w:pPr>
      <w:rPr>
        <w:rFonts w:ascii="Arial Narrow" w:hAnsi="Arial Narrow" w:cs="Arial Narrow"/>
        <w:b w:val="0"/>
        <w:bCs w:val="0"/>
        <w:w w:val="100"/>
        <w:sz w:val="22"/>
        <w:szCs w:val="22"/>
      </w:rPr>
    </w:lvl>
    <w:lvl w:ilvl="3">
      <w:numFmt w:val="bullet"/>
      <w:lvlText w:val="•"/>
      <w:lvlJc w:val="left"/>
      <w:pPr>
        <w:ind w:left="2380" w:hanging="272"/>
      </w:pPr>
    </w:lvl>
    <w:lvl w:ilvl="4">
      <w:numFmt w:val="bullet"/>
      <w:lvlText w:val="•"/>
      <w:lvlJc w:val="left"/>
      <w:pPr>
        <w:ind w:left="3525" w:hanging="272"/>
      </w:pPr>
    </w:lvl>
    <w:lvl w:ilvl="5">
      <w:numFmt w:val="bullet"/>
      <w:lvlText w:val="•"/>
      <w:lvlJc w:val="left"/>
      <w:pPr>
        <w:ind w:left="4671" w:hanging="272"/>
      </w:pPr>
    </w:lvl>
    <w:lvl w:ilvl="6">
      <w:numFmt w:val="bullet"/>
      <w:lvlText w:val="•"/>
      <w:lvlJc w:val="left"/>
      <w:pPr>
        <w:ind w:left="5817" w:hanging="272"/>
      </w:pPr>
    </w:lvl>
    <w:lvl w:ilvl="7">
      <w:numFmt w:val="bullet"/>
      <w:lvlText w:val="•"/>
      <w:lvlJc w:val="left"/>
      <w:pPr>
        <w:ind w:left="6962" w:hanging="272"/>
      </w:pPr>
    </w:lvl>
    <w:lvl w:ilvl="8">
      <w:numFmt w:val="bullet"/>
      <w:lvlText w:val="•"/>
      <w:lvlJc w:val="left"/>
      <w:pPr>
        <w:ind w:left="8108" w:hanging="272"/>
      </w:pPr>
    </w:lvl>
  </w:abstractNum>
  <w:abstractNum w:abstractNumId="23" w15:restartNumberingAfterBreak="0">
    <w:nsid w:val="7EAE20EF"/>
    <w:multiLevelType w:val="multilevel"/>
    <w:tmpl w:val="7EAE20E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FF81A55"/>
    <w:multiLevelType w:val="multilevel"/>
    <w:tmpl w:val="7FF81A55"/>
    <w:lvl w:ilvl="0">
      <w:start w:val="1"/>
      <w:numFmt w:val="decimal"/>
      <w:lvlText w:val="%1."/>
      <w:lvlJc w:val="left"/>
      <w:pPr>
        <w:ind w:left="645" w:hanging="361"/>
      </w:pPr>
      <w:rPr>
        <w:rFonts w:ascii="Arial Narrow" w:hAnsi="Arial Narrow" w:cs="Arial Narrow"/>
        <w:b w:val="0"/>
        <w:bCs w:val="0"/>
        <w:w w:val="100"/>
        <w:sz w:val="22"/>
        <w:szCs w:val="22"/>
      </w:rPr>
    </w:lvl>
    <w:lvl w:ilvl="1">
      <w:start w:val="1"/>
      <w:numFmt w:val="upperRoman"/>
      <w:lvlText w:val="%2."/>
      <w:lvlJc w:val="right"/>
      <w:pPr>
        <w:ind w:left="1301" w:hanging="452"/>
      </w:pPr>
      <w:rPr>
        <w:b w:val="0"/>
        <w:bCs w:val="0"/>
        <w:w w:val="99"/>
        <w:sz w:val="20"/>
        <w:szCs w:val="20"/>
      </w:rPr>
    </w:lvl>
    <w:lvl w:ilvl="2">
      <w:start w:val="1"/>
      <w:numFmt w:val="lowerRoman"/>
      <w:lvlText w:val="%3."/>
      <w:lvlJc w:val="left"/>
      <w:pPr>
        <w:ind w:left="2381" w:hanging="272"/>
      </w:pPr>
      <w:rPr>
        <w:rFonts w:ascii="Arial Narrow" w:hAnsi="Arial Narrow" w:cs="Arial Narrow"/>
        <w:b w:val="0"/>
        <w:bCs w:val="0"/>
        <w:w w:val="100"/>
        <w:sz w:val="22"/>
        <w:szCs w:val="22"/>
      </w:rPr>
    </w:lvl>
    <w:lvl w:ilvl="3">
      <w:numFmt w:val="bullet"/>
      <w:lvlText w:val="•"/>
      <w:lvlJc w:val="left"/>
      <w:pPr>
        <w:ind w:left="2380" w:hanging="272"/>
      </w:pPr>
    </w:lvl>
    <w:lvl w:ilvl="4">
      <w:numFmt w:val="bullet"/>
      <w:lvlText w:val="•"/>
      <w:lvlJc w:val="left"/>
      <w:pPr>
        <w:ind w:left="3525" w:hanging="272"/>
      </w:pPr>
    </w:lvl>
    <w:lvl w:ilvl="5">
      <w:numFmt w:val="bullet"/>
      <w:lvlText w:val="•"/>
      <w:lvlJc w:val="left"/>
      <w:pPr>
        <w:ind w:left="4671" w:hanging="272"/>
      </w:pPr>
    </w:lvl>
    <w:lvl w:ilvl="6">
      <w:numFmt w:val="bullet"/>
      <w:lvlText w:val="•"/>
      <w:lvlJc w:val="left"/>
      <w:pPr>
        <w:ind w:left="5817" w:hanging="272"/>
      </w:pPr>
    </w:lvl>
    <w:lvl w:ilvl="7">
      <w:numFmt w:val="bullet"/>
      <w:lvlText w:val="•"/>
      <w:lvlJc w:val="left"/>
      <w:pPr>
        <w:ind w:left="6962" w:hanging="272"/>
      </w:pPr>
    </w:lvl>
    <w:lvl w:ilvl="8">
      <w:numFmt w:val="bullet"/>
      <w:lvlText w:val="•"/>
      <w:lvlJc w:val="left"/>
      <w:pPr>
        <w:ind w:left="8108" w:hanging="272"/>
      </w:pPr>
    </w:lvl>
  </w:abstractNum>
  <w:num w:numId="1">
    <w:abstractNumId w:val="23"/>
  </w:num>
  <w:num w:numId="2">
    <w:abstractNumId w:val="17"/>
  </w:num>
  <w:num w:numId="3">
    <w:abstractNumId w:val="3"/>
  </w:num>
  <w:num w:numId="4">
    <w:abstractNumId w:val="0"/>
  </w:num>
  <w:num w:numId="5">
    <w:abstractNumId w:val="20"/>
  </w:num>
  <w:num w:numId="6">
    <w:abstractNumId w:val="1"/>
  </w:num>
  <w:num w:numId="7">
    <w:abstractNumId w:val="18"/>
  </w:num>
  <w:num w:numId="8">
    <w:abstractNumId w:val="15"/>
  </w:num>
  <w:num w:numId="9">
    <w:abstractNumId w:val="5"/>
  </w:num>
  <w:num w:numId="10">
    <w:abstractNumId w:val="14"/>
  </w:num>
  <w:num w:numId="11">
    <w:abstractNumId w:val="13"/>
  </w:num>
  <w:num w:numId="12">
    <w:abstractNumId w:val="8"/>
  </w:num>
  <w:num w:numId="13">
    <w:abstractNumId w:val="4"/>
  </w:num>
  <w:num w:numId="14">
    <w:abstractNumId w:val="22"/>
  </w:num>
  <w:num w:numId="15">
    <w:abstractNumId w:val="19"/>
  </w:num>
  <w:num w:numId="16">
    <w:abstractNumId w:val="12"/>
  </w:num>
  <w:num w:numId="17">
    <w:abstractNumId w:val="7"/>
  </w:num>
  <w:num w:numId="18">
    <w:abstractNumId w:val="9"/>
  </w:num>
  <w:num w:numId="19">
    <w:abstractNumId w:val="11"/>
  </w:num>
  <w:num w:numId="20">
    <w:abstractNumId w:val="21"/>
  </w:num>
  <w:num w:numId="21">
    <w:abstractNumId w:val="6"/>
  </w:num>
  <w:num w:numId="22">
    <w:abstractNumId w:val="16"/>
  </w:num>
  <w:num w:numId="23">
    <w:abstractNumId w:val="2"/>
  </w:num>
  <w:num w:numId="24">
    <w:abstractNumId w:val="24"/>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228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C23"/>
    <w:rsid w:val="00007E53"/>
    <w:rsid w:val="0001185E"/>
    <w:rsid w:val="00026441"/>
    <w:rsid w:val="000427F9"/>
    <w:rsid w:val="0007190A"/>
    <w:rsid w:val="00071BB9"/>
    <w:rsid w:val="000969D8"/>
    <w:rsid w:val="00096B60"/>
    <w:rsid w:val="000A6640"/>
    <w:rsid w:val="000D2BE6"/>
    <w:rsid w:val="000D5F2E"/>
    <w:rsid w:val="000E67E1"/>
    <w:rsid w:val="000F2377"/>
    <w:rsid w:val="000F2A2E"/>
    <w:rsid w:val="000F6256"/>
    <w:rsid w:val="00112508"/>
    <w:rsid w:val="00112A25"/>
    <w:rsid w:val="00117A7B"/>
    <w:rsid w:val="00124A18"/>
    <w:rsid w:val="0012776B"/>
    <w:rsid w:val="00130475"/>
    <w:rsid w:val="00135EC0"/>
    <w:rsid w:val="00137207"/>
    <w:rsid w:val="00142C23"/>
    <w:rsid w:val="0014780A"/>
    <w:rsid w:val="001568D9"/>
    <w:rsid w:val="0016430E"/>
    <w:rsid w:val="00170805"/>
    <w:rsid w:val="001714FA"/>
    <w:rsid w:val="0017287A"/>
    <w:rsid w:val="00180138"/>
    <w:rsid w:val="00183E27"/>
    <w:rsid w:val="0018541D"/>
    <w:rsid w:val="0018683D"/>
    <w:rsid w:val="001B39CE"/>
    <w:rsid w:val="001B3F19"/>
    <w:rsid w:val="001B61C5"/>
    <w:rsid w:val="001B61DD"/>
    <w:rsid w:val="001C1123"/>
    <w:rsid w:val="001C1585"/>
    <w:rsid w:val="001D03C8"/>
    <w:rsid w:val="001D43B7"/>
    <w:rsid w:val="001D777F"/>
    <w:rsid w:val="001E1A26"/>
    <w:rsid w:val="00204D21"/>
    <w:rsid w:val="00212469"/>
    <w:rsid w:val="00221FD7"/>
    <w:rsid w:val="00224EAD"/>
    <w:rsid w:val="0022758F"/>
    <w:rsid w:val="00260A5E"/>
    <w:rsid w:val="0026639C"/>
    <w:rsid w:val="00267CFE"/>
    <w:rsid w:val="00282948"/>
    <w:rsid w:val="00292E39"/>
    <w:rsid w:val="002A06B0"/>
    <w:rsid w:val="002A59D3"/>
    <w:rsid w:val="002A7708"/>
    <w:rsid w:val="002B03AE"/>
    <w:rsid w:val="002B605A"/>
    <w:rsid w:val="002C3EEB"/>
    <w:rsid w:val="002C4002"/>
    <w:rsid w:val="002D3D85"/>
    <w:rsid w:val="002D6D34"/>
    <w:rsid w:val="002E064E"/>
    <w:rsid w:val="002E42ED"/>
    <w:rsid w:val="002F6AD7"/>
    <w:rsid w:val="00306818"/>
    <w:rsid w:val="003102AC"/>
    <w:rsid w:val="00312856"/>
    <w:rsid w:val="00320CE6"/>
    <w:rsid w:val="0032356C"/>
    <w:rsid w:val="003253AC"/>
    <w:rsid w:val="0033728C"/>
    <w:rsid w:val="00345AD7"/>
    <w:rsid w:val="00347A8F"/>
    <w:rsid w:val="003602B9"/>
    <w:rsid w:val="00361382"/>
    <w:rsid w:val="0036156B"/>
    <w:rsid w:val="00372258"/>
    <w:rsid w:val="003756B5"/>
    <w:rsid w:val="00392411"/>
    <w:rsid w:val="003936FB"/>
    <w:rsid w:val="00397000"/>
    <w:rsid w:val="003A0A82"/>
    <w:rsid w:val="003A6321"/>
    <w:rsid w:val="003A6DCA"/>
    <w:rsid w:val="003C2BEB"/>
    <w:rsid w:val="003D2297"/>
    <w:rsid w:val="003D3A85"/>
    <w:rsid w:val="003E6A89"/>
    <w:rsid w:val="003E752F"/>
    <w:rsid w:val="003F1573"/>
    <w:rsid w:val="003F68E0"/>
    <w:rsid w:val="003F6A52"/>
    <w:rsid w:val="00404EBA"/>
    <w:rsid w:val="00405537"/>
    <w:rsid w:val="00407A5B"/>
    <w:rsid w:val="00410085"/>
    <w:rsid w:val="00413856"/>
    <w:rsid w:val="0041472E"/>
    <w:rsid w:val="00420A7E"/>
    <w:rsid w:val="00427C17"/>
    <w:rsid w:val="00431804"/>
    <w:rsid w:val="00433C99"/>
    <w:rsid w:val="00441CA0"/>
    <w:rsid w:val="00443EEF"/>
    <w:rsid w:val="00445246"/>
    <w:rsid w:val="004537B5"/>
    <w:rsid w:val="004567A9"/>
    <w:rsid w:val="0046504D"/>
    <w:rsid w:val="0047769C"/>
    <w:rsid w:val="00483974"/>
    <w:rsid w:val="00494A5A"/>
    <w:rsid w:val="00495A61"/>
    <w:rsid w:val="004A6CC8"/>
    <w:rsid w:val="004A7143"/>
    <w:rsid w:val="004B0C59"/>
    <w:rsid w:val="004B5853"/>
    <w:rsid w:val="004B7BA8"/>
    <w:rsid w:val="004C5F47"/>
    <w:rsid w:val="004E1614"/>
    <w:rsid w:val="004F4612"/>
    <w:rsid w:val="005052CD"/>
    <w:rsid w:val="00514A40"/>
    <w:rsid w:val="00516477"/>
    <w:rsid w:val="00520013"/>
    <w:rsid w:val="00524EF3"/>
    <w:rsid w:val="00525EBE"/>
    <w:rsid w:val="0052619C"/>
    <w:rsid w:val="00527BE7"/>
    <w:rsid w:val="00530301"/>
    <w:rsid w:val="00567154"/>
    <w:rsid w:val="005773AE"/>
    <w:rsid w:val="005807D4"/>
    <w:rsid w:val="00581830"/>
    <w:rsid w:val="00585EA3"/>
    <w:rsid w:val="005910A0"/>
    <w:rsid w:val="005955F7"/>
    <w:rsid w:val="005A1172"/>
    <w:rsid w:val="005A35D2"/>
    <w:rsid w:val="005B117E"/>
    <w:rsid w:val="005C5022"/>
    <w:rsid w:val="005C7714"/>
    <w:rsid w:val="005D3F43"/>
    <w:rsid w:val="005D6325"/>
    <w:rsid w:val="005D6ACF"/>
    <w:rsid w:val="005E6B2F"/>
    <w:rsid w:val="005E7A02"/>
    <w:rsid w:val="005F07F0"/>
    <w:rsid w:val="005F7DCA"/>
    <w:rsid w:val="00601486"/>
    <w:rsid w:val="00614218"/>
    <w:rsid w:val="00622D87"/>
    <w:rsid w:val="00624546"/>
    <w:rsid w:val="00624784"/>
    <w:rsid w:val="006305EB"/>
    <w:rsid w:val="006334A5"/>
    <w:rsid w:val="00635372"/>
    <w:rsid w:val="00641E20"/>
    <w:rsid w:val="00642D44"/>
    <w:rsid w:val="00647968"/>
    <w:rsid w:val="006604AC"/>
    <w:rsid w:val="00660AAB"/>
    <w:rsid w:val="00671843"/>
    <w:rsid w:val="00672DE2"/>
    <w:rsid w:val="00683155"/>
    <w:rsid w:val="006902C0"/>
    <w:rsid w:val="00693607"/>
    <w:rsid w:val="006C16F5"/>
    <w:rsid w:val="006C24E3"/>
    <w:rsid w:val="006C7944"/>
    <w:rsid w:val="006E6EEC"/>
    <w:rsid w:val="006E7D46"/>
    <w:rsid w:val="00701FCE"/>
    <w:rsid w:val="00702B33"/>
    <w:rsid w:val="0070422C"/>
    <w:rsid w:val="00710937"/>
    <w:rsid w:val="007146A4"/>
    <w:rsid w:val="00721526"/>
    <w:rsid w:val="00722E61"/>
    <w:rsid w:val="00733C41"/>
    <w:rsid w:val="0073434A"/>
    <w:rsid w:val="007348B8"/>
    <w:rsid w:val="0073719C"/>
    <w:rsid w:val="00745E52"/>
    <w:rsid w:val="007616BE"/>
    <w:rsid w:val="00764487"/>
    <w:rsid w:val="007741D3"/>
    <w:rsid w:val="00795099"/>
    <w:rsid w:val="00796AF8"/>
    <w:rsid w:val="007A0623"/>
    <w:rsid w:val="007B5E5A"/>
    <w:rsid w:val="007C1071"/>
    <w:rsid w:val="007C6187"/>
    <w:rsid w:val="007D3C1F"/>
    <w:rsid w:val="007E0DC0"/>
    <w:rsid w:val="007E3723"/>
    <w:rsid w:val="007E642F"/>
    <w:rsid w:val="007E6626"/>
    <w:rsid w:val="007F09A4"/>
    <w:rsid w:val="007F2FF6"/>
    <w:rsid w:val="00802121"/>
    <w:rsid w:val="00804F6E"/>
    <w:rsid w:val="00812FC4"/>
    <w:rsid w:val="008176A6"/>
    <w:rsid w:val="00845FEA"/>
    <w:rsid w:val="00851F8E"/>
    <w:rsid w:val="00857DF5"/>
    <w:rsid w:val="0086066B"/>
    <w:rsid w:val="00867A1B"/>
    <w:rsid w:val="008719DD"/>
    <w:rsid w:val="00875553"/>
    <w:rsid w:val="00877435"/>
    <w:rsid w:val="00880FC4"/>
    <w:rsid w:val="008848F3"/>
    <w:rsid w:val="00896D56"/>
    <w:rsid w:val="008A4039"/>
    <w:rsid w:val="008A54D8"/>
    <w:rsid w:val="008A5E9A"/>
    <w:rsid w:val="008A676C"/>
    <w:rsid w:val="008B474D"/>
    <w:rsid w:val="008B6F98"/>
    <w:rsid w:val="008C3054"/>
    <w:rsid w:val="008E07CB"/>
    <w:rsid w:val="008E22AB"/>
    <w:rsid w:val="008E4A81"/>
    <w:rsid w:val="008F0161"/>
    <w:rsid w:val="008F3BD1"/>
    <w:rsid w:val="00904807"/>
    <w:rsid w:val="00911A80"/>
    <w:rsid w:val="00915DCC"/>
    <w:rsid w:val="00917574"/>
    <w:rsid w:val="009504E2"/>
    <w:rsid w:val="00955A0B"/>
    <w:rsid w:val="009569CC"/>
    <w:rsid w:val="00961450"/>
    <w:rsid w:val="00961F5D"/>
    <w:rsid w:val="009650EA"/>
    <w:rsid w:val="00965B50"/>
    <w:rsid w:val="00972988"/>
    <w:rsid w:val="009755B6"/>
    <w:rsid w:val="009768EE"/>
    <w:rsid w:val="009828C9"/>
    <w:rsid w:val="0098336A"/>
    <w:rsid w:val="009B1BDB"/>
    <w:rsid w:val="009B4A54"/>
    <w:rsid w:val="009C3033"/>
    <w:rsid w:val="009C71C9"/>
    <w:rsid w:val="009D1E5F"/>
    <w:rsid w:val="009D4B61"/>
    <w:rsid w:val="009E6793"/>
    <w:rsid w:val="009F1FAA"/>
    <w:rsid w:val="009F5503"/>
    <w:rsid w:val="009F64D9"/>
    <w:rsid w:val="00A107BE"/>
    <w:rsid w:val="00A17670"/>
    <w:rsid w:val="00A23BE9"/>
    <w:rsid w:val="00A2435A"/>
    <w:rsid w:val="00A31DC8"/>
    <w:rsid w:val="00A324BD"/>
    <w:rsid w:val="00A34430"/>
    <w:rsid w:val="00A40493"/>
    <w:rsid w:val="00A40D2A"/>
    <w:rsid w:val="00A51E74"/>
    <w:rsid w:val="00A624B9"/>
    <w:rsid w:val="00A6366C"/>
    <w:rsid w:val="00A709AB"/>
    <w:rsid w:val="00A7405F"/>
    <w:rsid w:val="00A76044"/>
    <w:rsid w:val="00A82993"/>
    <w:rsid w:val="00A82CB6"/>
    <w:rsid w:val="00A8672B"/>
    <w:rsid w:val="00A9403C"/>
    <w:rsid w:val="00AA0222"/>
    <w:rsid w:val="00AB1BA2"/>
    <w:rsid w:val="00AB495C"/>
    <w:rsid w:val="00AB5F5E"/>
    <w:rsid w:val="00AD0819"/>
    <w:rsid w:val="00AE1493"/>
    <w:rsid w:val="00AE1B4A"/>
    <w:rsid w:val="00AE631C"/>
    <w:rsid w:val="00AF1CB3"/>
    <w:rsid w:val="00AF31FE"/>
    <w:rsid w:val="00AF3D79"/>
    <w:rsid w:val="00B0275D"/>
    <w:rsid w:val="00B05B6E"/>
    <w:rsid w:val="00B24FCA"/>
    <w:rsid w:val="00B2567B"/>
    <w:rsid w:val="00B277BC"/>
    <w:rsid w:val="00B318E7"/>
    <w:rsid w:val="00B32E6B"/>
    <w:rsid w:val="00B33891"/>
    <w:rsid w:val="00B4144B"/>
    <w:rsid w:val="00B4331F"/>
    <w:rsid w:val="00B51052"/>
    <w:rsid w:val="00B61951"/>
    <w:rsid w:val="00B64148"/>
    <w:rsid w:val="00B7668C"/>
    <w:rsid w:val="00BB2124"/>
    <w:rsid w:val="00BB3150"/>
    <w:rsid w:val="00BB40AE"/>
    <w:rsid w:val="00BC2B6A"/>
    <w:rsid w:val="00BC4BE9"/>
    <w:rsid w:val="00BD14D9"/>
    <w:rsid w:val="00BD6C62"/>
    <w:rsid w:val="00BE32EA"/>
    <w:rsid w:val="00BF09F2"/>
    <w:rsid w:val="00BF332D"/>
    <w:rsid w:val="00BF54C5"/>
    <w:rsid w:val="00BF712E"/>
    <w:rsid w:val="00C0207F"/>
    <w:rsid w:val="00C13FE4"/>
    <w:rsid w:val="00C1608A"/>
    <w:rsid w:val="00C17591"/>
    <w:rsid w:val="00C25824"/>
    <w:rsid w:val="00C2767B"/>
    <w:rsid w:val="00C32716"/>
    <w:rsid w:val="00C3665A"/>
    <w:rsid w:val="00C53313"/>
    <w:rsid w:val="00C571A7"/>
    <w:rsid w:val="00C62022"/>
    <w:rsid w:val="00C65409"/>
    <w:rsid w:val="00C739AF"/>
    <w:rsid w:val="00C82561"/>
    <w:rsid w:val="00C949F4"/>
    <w:rsid w:val="00C96798"/>
    <w:rsid w:val="00CA4505"/>
    <w:rsid w:val="00CC1F8E"/>
    <w:rsid w:val="00CC605B"/>
    <w:rsid w:val="00CD325D"/>
    <w:rsid w:val="00CE5B65"/>
    <w:rsid w:val="00CE6AD2"/>
    <w:rsid w:val="00CF2A7A"/>
    <w:rsid w:val="00CF3604"/>
    <w:rsid w:val="00CF3E6F"/>
    <w:rsid w:val="00D00412"/>
    <w:rsid w:val="00D07EE8"/>
    <w:rsid w:val="00D12563"/>
    <w:rsid w:val="00D12A42"/>
    <w:rsid w:val="00D14267"/>
    <w:rsid w:val="00D2410A"/>
    <w:rsid w:val="00D429EA"/>
    <w:rsid w:val="00D60AA3"/>
    <w:rsid w:val="00D629DF"/>
    <w:rsid w:val="00D67EEA"/>
    <w:rsid w:val="00D740C6"/>
    <w:rsid w:val="00D766E5"/>
    <w:rsid w:val="00D776B5"/>
    <w:rsid w:val="00D82F16"/>
    <w:rsid w:val="00D83706"/>
    <w:rsid w:val="00D946E0"/>
    <w:rsid w:val="00DC0097"/>
    <w:rsid w:val="00DC7ECE"/>
    <w:rsid w:val="00DD1E61"/>
    <w:rsid w:val="00DD70DA"/>
    <w:rsid w:val="00DE286D"/>
    <w:rsid w:val="00DE4A2B"/>
    <w:rsid w:val="00DF24E1"/>
    <w:rsid w:val="00E02B08"/>
    <w:rsid w:val="00E05668"/>
    <w:rsid w:val="00E17E94"/>
    <w:rsid w:val="00E22F91"/>
    <w:rsid w:val="00E239F5"/>
    <w:rsid w:val="00E32D2A"/>
    <w:rsid w:val="00E37A70"/>
    <w:rsid w:val="00E57B79"/>
    <w:rsid w:val="00E7324C"/>
    <w:rsid w:val="00E81D14"/>
    <w:rsid w:val="00E8251F"/>
    <w:rsid w:val="00E96715"/>
    <w:rsid w:val="00EA7820"/>
    <w:rsid w:val="00EA7F7D"/>
    <w:rsid w:val="00EB099D"/>
    <w:rsid w:val="00EB387B"/>
    <w:rsid w:val="00EB65A8"/>
    <w:rsid w:val="00EC49D4"/>
    <w:rsid w:val="00ED3641"/>
    <w:rsid w:val="00EE37C7"/>
    <w:rsid w:val="00EE7668"/>
    <w:rsid w:val="00EF272B"/>
    <w:rsid w:val="00F07A43"/>
    <w:rsid w:val="00F13FD8"/>
    <w:rsid w:val="00F22536"/>
    <w:rsid w:val="00F25E1F"/>
    <w:rsid w:val="00F329AD"/>
    <w:rsid w:val="00F32C0F"/>
    <w:rsid w:val="00F33BE2"/>
    <w:rsid w:val="00F438A6"/>
    <w:rsid w:val="00F44B0B"/>
    <w:rsid w:val="00F5519E"/>
    <w:rsid w:val="00F63E46"/>
    <w:rsid w:val="00F710C9"/>
    <w:rsid w:val="00F754DE"/>
    <w:rsid w:val="00F814A2"/>
    <w:rsid w:val="00F90345"/>
    <w:rsid w:val="00F90DF9"/>
    <w:rsid w:val="00F91D46"/>
    <w:rsid w:val="00F928B5"/>
    <w:rsid w:val="00F9304F"/>
    <w:rsid w:val="00F96ADE"/>
    <w:rsid w:val="00FA2D50"/>
    <w:rsid w:val="00FB14B3"/>
    <w:rsid w:val="00FC2CD6"/>
    <w:rsid w:val="00FC30B6"/>
    <w:rsid w:val="00FC7B04"/>
    <w:rsid w:val="00FD0B4F"/>
    <w:rsid w:val="00FE4DB9"/>
    <w:rsid w:val="00FE5FD3"/>
    <w:rsid w:val="00FF06B9"/>
    <w:rsid w:val="29522E6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o:shapedefaults>
    <o:shapelayout v:ext="edit">
      <o:idmap v:ext="edit" data="1"/>
    </o:shapelayout>
  </w:shapeDefaults>
  <w:decimalSymbol w:val="."/>
  <w:listSeparator w:val=","/>
  <w15:docId w15:val="{0ED28C89-786F-4FDF-8D42-5605E5615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1"/>
    <w:qFormat/>
    <w:pPr>
      <w:widowControl w:val="0"/>
      <w:autoSpaceDE w:val="0"/>
      <w:autoSpaceDN w:val="0"/>
      <w:adjustRightInd w:val="0"/>
      <w:spacing w:after="0" w:line="240" w:lineRule="auto"/>
      <w:ind w:left="220"/>
      <w:outlineLvl w:val="0"/>
    </w:pPr>
    <w:rPr>
      <w:rFonts w:ascii="Arial Narrow" w:eastAsiaTheme="minorEastAsia" w:hAnsi="Arial Narrow" w:cs="Arial Narrow"/>
      <w:b/>
      <w:bCs/>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adjustRightInd w:val="0"/>
      <w:spacing w:after="0" w:line="240" w:lineRule="auto"/>
    </w:pPr>
    <w:rPr>
      <w:rFonts w:ascii="Arial Narrow" w:eastAsiaTheme="minorEastAsia" w:hAnsi="Arial Narrow" w:cs="Arial Narrow"/>
      <w:lang w:val="en-AU" w:eastAsia="en-AU"/>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odyTextChar">
    <w:name w:val="Body Text Char"/>
    <w:basedOn w:val="DefaultParagraphFont"/>
    <w:link w:val="BodyText"/>
    <w:uiPriority w:val="99"/>
    <w:rPr>
      <w:rFonts w:ascii="Arial Narrow" w:eastAsiaTheme="minorEastAsia" w:hAnsi="Arial Narrow" w:cs="Arial Narrow"/>
      <w:lang w:val="en-AU" w:eastAsia="en-AU"/>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TableParagraph">
    <w:name w:val="Table Paragraph"/>
    <w:basedOn w:val="Normal"/>
    <w:uiPriority w:val="1"/>
    <w:qFormat/>
    <w:pPr>
      <w:widowControl w:val="0"/>
      <w:autoSpaceDE w:val="0"/>
      <w:autoSpaceDN w:val="0"/>
      <w:adjustRightInd w:val="0"/>
      <w:spacing w:after="0" w:line="240" w:lineRule="auto"/>
      <w:ind w:left="108"/>
    </w:pPr>
    <w:rPr>
      <w:rFonts w:ascii="Arial Narrow" w:eastAsiaTheme="minorEastAsia" w:hAnsi="Arial Narrow" w:cs="Arial Narrow"/>
      <w:sz w:val="24"/>
      <w:szCs w:val="24"/>
      <w:lang w:val="en-AU" w:eastAsia="en-AU"/>
    </w:rPr>
  </w:style>
  <w:style w:type="character" w:customStyle="1" w:styleId="Heading1Char">
    <w:name w:val="Heading 1 Char"/>
    <w:basedOn w:val="DefaultParagraphFont"/>
    <w:link w:val="Heading1"/>
    <w:uiPriority w:val="9"/>
    <w:qFormat/>
    <w:rPr>
      <w:rFonts w:ascii="Arial Narrow" w:eastAsiaTheme="minorEastAsia" w:hAnsi="Arial Narrow" w:cs="Arial Narrow"/>
      <w:b/>
      <w:bCs/>
      <w:lang w:val="en-AU" w:eastAsia="en-AU"/>
    </w:rPr>
  </w:style>
  <w:style w:type="paragraph" w:styleId="ListParagraph">
    <w:name w:val="List Paragraph"/>
    <w:basedOn w:val="Normal"/>
    <w:uiPriority w:val="1"/>
    <w:qFormat/>
    <w:pPr>
      <w:widowControl w:val="0"/>
      <w:autoSpaceDE w:val="0"/>
      <w:autoSpaceDN w:val="0"/>
      <w:adjustRightInd w:val="0"/>
      <w:spacing w:after="0" w:line="240" w:lineRule="auto"/>
      <w:ind w:left="941" w:hanging="360"/>
    </w:pPr>
    <w:rPr>
      <w:rFonts w:ascii="Arial Narrow" w:eastAsiaTheme="minorEastAsia" w:hAnsi="Arial Narrow" w:cs="Arial Narrow"/>
      <w:sz w:val="24"/>
      <w:szCs w:val="24"/>
      <w:lang w:val="en-AU" w:eastAsia="en-AU"/>
    </w:rPr>
  </w:style>
  <w:style w:type="paragraph" w:styleId="NoSpacing">
    <w:name w:val="No Spacing"/>
    <w:uiPriority w:val="1"/>
    <w:qFormat/>
    <w:rPr>
      <w:sz w:val="22"/>
      <w:szCs w:val="22"/>
      <w:lang w:val="en-US" w:eastAsia="en-US"/>
    </w:rPr>
  </w:style>
  <w:style w:type="paragraph" w:customStyle="1" w:styleId="Default">
    <w:name w:val="Default"/>
    <w:qFormat/>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homeaffairs.gov.au/trav/visa-1/5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16</Pages>
  <Words>5133</Words>
  <Characters>27137</Characters>
  <Application>Microsoft Office Word</Application>
  <DocSecurity>0</DocSecurity>
  <Lines>226</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reception</dc:creator>
  <cp:lastModifiedBy>Kushpinder Kaur</cp:lastModifiedBy>
  <cp:revision>46</cp:revision>
  <cp:lastPrinted>2024-11-04T00:06:00Z</cp:lastPrinted>
  <dcterms:created xsi:type="dcterms:W3CDTF">2020-11-10T23:56:00Z</dcterms:created>
  <dcterms:modified xsi:type="dcterms:W3CDTF">2025-01-14T04:27:00Z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A967CAFA2F394C669C4833206229499A</vt:lpwstr>
  </property>
  <property fmtid="{D5CDD505-2E9C-101B-9397-08002B2CF9AE}" pid="4" name="GrammarlyDocumentId">
    <vt:lpwstr>fb38438b99badf7d0978e3330468365f231c45c08f8f9f9756b85320d8d6a5f1</vt:lpwstr>
  </property>
</Properties>
</file>